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FB" w:rsidRPr="00315336" w:rsidRDefault="000D61FB" w:rsidP="00315336">
      <w:pPr>
        <w:ind w:firstLine="567"/>
        <w:jc w:val="center"/>
        <w:rPr>
          <w:b/>
          <w:i/>
          <w:iCs/>
        </w:rPr>
      </w:pPr>
      <w:r w:rsidRPr="00315336">
        <w:rPr>
          <w:b/>
          <w:i/>
          <w:iCs/>
          <w:noProof/>
        </w:rPr>
        <w:t>«А. И. Солженицын: личность, эпоха, наследие»:</w:t>
      </w:r>
    </w:p>
    <w:p w:rsidR="000D61FB" w:rsidRPr="00315336" w:rsidRDefault="000D61FB" w:rsidP="00315336">
      <w:pPr>
        <w:ind w:firstLine="567"/>
        <w:jc w:val="center"/>
        <w:rPr>
          <w:b/>
          <w:i/>
          <w:iCs/>
        </w:rPr>
      </w:pPr>
      <w:r w:rsidRPr="00315336">
        <w:rPr>
          <w:b/>
          <w:i/>
          <w:iCs/>
        </w:rPr>
        <w:t xml:space="preserve">цикл уроков гражданственности, </w:t>
      </w:r>
    </w:p>
    <w:p w:rsidR="000D61FB" w:rsidRPr="00315336" w:rsidRDefault="003B44C0" w:rsidP="00315336">
      <w:pPr>
        <w:ind w:firstLine="567"/>
        <w:jc w:val="center"/>
        <w:rPr>
          <w:b/>
        </w:rPr>
      </w:pPr>
      <w:proofErr w:type="gramStart"/>
      <w:r>
        <w:rPr>
          <w:b/>
          <w:i/>
          <w:iCs/>
        </w:rPr>
        <w:t>посвященный</w:t>
      </w:r>
      <w:proofErr w:type="gramEnd"/>
      <w:r w:rsidR="000D61FB" w:rsidRPr="00315336">
        <w:rPr>
          <w:b/>
          <w:i/>
          <w:iCs/>
        </w:rPr>
        <w:t xml:space="preserve">  100-летию со дня рождения писателя.</w:t>
      </w:r>
    </w:p>
    <w:p w:rsidR="000D61FB" w:rsidRPr="00315336" w:rsidRDefault="00BD61F2" w:rsidP="00315336">
      <w:pPr>
        <w:ind w:firstLine="567"/>
        <w:jc w:val="center"/>
        <w:rPr>
          <w:b/>
          <w:i/>
        </w:rPr>
      </w:pPr>
      <w:r>
        <w:rPr>
          <w:b/>
          <w:i/>
        </w:rPr>
        <w:t>(ноябрь</w:t>
      </w:r>
      <w:r w:rsidR="00B75D01">
        <w:rPr>
          <w:b/>
          <w:i/>
        </w:rPr>
        <w:t xml:space="preserve"> -</w:t>
      </w:r>
      <w:r w:rsidR="000D61FB" w:rsidRPr="00315336">
        <w:rPr>
          <w:b/>
          <w:i/>
        </w:rPr>
        <w:t xml:space="preserve"> декабрь 2018</w:t>
      </w:r>
      <w:r w:rsidR="000D61FB" w:rsidRPr="00315336">
        <w:rPr>
          <w:b/>
          <w:i/>
          <w:iCs/>
        </w:rPr>
        <w:t>)</w:t>
      </w:r>
    </w:p>
    <w:p w:rsidR="000D61FB" w:rsidRPr="00315336" w:rsidRDefault="000D61FB" w:rsidP="00315336">
      <w:pPr>
        <w:ind w:firstLine="567"/>
        <w:jc w:val="center"/>
        <w:rPr>
          <w:b/>
        </w:rPr>
      </w:pPr>
    </w:p>
    <w:p w:rsidR="000D61FB" w:rsidRDefault="000D61FB" w:rsidP="00315336">
      <w:pPr>
        <w:ind w:firstLine="567"/>
        <w:jc w:val="center"/>
        <w:rPr>
          <w:i/>
        </w:rPr>
      </w:pPr>
      <w:r w:rsidRPr="00315336">
        <w:rPr>
          <w:b/>
          <w:i/>
        </w:rPr>
        <w:t>Методические рекомендации по проведению</w:t>
      </w:r>
      <w:r w:rsidRPr="00315336">
        <w:rPr>
          <w:i/>
        </w:rPr>
        <w:t xml:space="preserve"> </w:t>
      </w:r>
    </w:p>
    <w:p w:rsidR="00E82A03" w:rsidRDefault="00E82A03" w:rsidP="00315336">
      <w:pPr>
        <w:ind w:firstLine="567"/>
        <w:jc w:val="center"/>
        <w:rPr>
          <w:i/>
        </w:rPr>
      </w:pPr>
    </w:p>
    <w:p w:rsidR="004D11C1" w:rsidRDefault="00E82A03" w:rsidP="004D11C1">
      <w:pPr>
        <w:ind w:firstLine="567"/>
        <w:jc w:val="right"/>
        <w:rPr>
          <w:i/>
        </w:rPr>
      </w:pPr>
      <w:r w:rsidRPr="00E82A03">
        <w:rPr>
          <w:i/>
        </w:rPr>
        <w:t>"</w:t>
      </w:r>
      <w:r w:rsidR="004D11C1">
        <w:rPr>
          <w:i/>
        </w:rPr>
        <w:t xml:space="preserve">Уже века существует русский дух и русская </w:t>
      </w:r>
    </w:p>
    <w:p w:rsidR="004D11C1" w:rsidRDefault="004D11C1" w:rsidP="004D11C1">
      <w:pPr>
        <w:ind w:firstLine="567"/>
        <w:jc w:val="right"/>
        <w:rPr>
          <w:i/>
        </w:rPr>
      </w:pPr>
      <w:r>
        <w:rPr>
          <w:i/>
        </w:rPr>
        <w:t>культура, и все, кто к этому наследству привержен душой,</w:t>
      </w:r>
    </w:p>
    <w:p w:rsidR="00E82A03" w:rsidRDefault="004D11C1" w:rsidP="004D11C1">
      <w:pPr>
        <w:ind w:firstLine="567"/>
        <w:jc w:val="right"/>
        <w:rPr>
          <w:i/>
        </w:rPr>
      </w:pPr>
      <w:r>
        <w:rPr>
          <w:i/>
        </w:rPr>
        <w:t xml:space="preserve"> сознанием, сердечной болью – вот тот и есть русский»</w:t>
      </w:r>
    </w:p>
    <w:p w:rsidR="00E82A03" w:rsidRPr="00315336" w:rsidRDefault="00E82A03" w:rsidP="00E82A03">
      <w:pPr>
        <w:ind w:firstLine="567"/>
        <w:jc w:val="right"/>
        <w:rPr>
          <w:i/>
        </w:rPr>
      </w:pPr>
      <w:r>
        <w:rPr>
          <w:i/>
        </w:rPr>
        <w:t>А.И. Солженицын</w:t>
      </w:r>
    </w:p>
    <w:p w:rsidR="00402DF3" w:rsidRDefault="00402DF3" w:rsidP="00C2772D">
      <w:pPr>
        <w:ind w:firstLine="567"/>
        <w:jc w:val="both"/>
      </w:pPr>
      <w:r w:rsidRPr="00315336">
        <w:t xml:space="preserve">11 декабря 2018 года исполнится 100 лет со дня рождения Александра </w:t>
      </w:r>
      <w:r w:rsidR="00913FBA" w:rsidRPr="00913FBA">
        <w:t xml:space="preserve">Исаевича </w:t>
      </w:r>
      <w:r w:rsidR="00913FBA">
        <w:t>Солженицына. А.И.</w:t>
      </w:r>
      <w:r w:rsidR="00217A12" w:rsidRPr="00315336">
        <w:t xml:space="preserve"> </w:t>
      </w:r>
      <w:r w:rsidRPr="00315336">
        <w:t>Солженицына сегодня знают во всем мире. Лауреат Нобелевской премии, автор книги «Архипелаг ГУЛАГ», выдающийся социальный мыслитель – одна из ключевых фигур в истории XX века.</w:t>
      </w:r>
      <w:r w:rsidR="00C2772D" w:rsidRPr="00C2772D">
        <w:t xml:space="preserve"> </w:t>
      </w:r>
      <w:r w:rsidR="00C2772D">
        <w:t>«Доверенный летописец эпохи»</w:t>
      </w:r>
      <w:r w:rsidR="0052496A">
        <w:t xml:space="preserve"> — </w:t>
      </w:r>
      <w:r w:rsidR="00C2772D">
        <w:t xml:space="preserve"> пожалуй, самое точное определение </w:t>
      </w:r>
      <w:r w:rsidR="00913FBA">
        <w:t>миссии Солженицына</w:t>
      </w:r>
      <w:r w:rsidR="00C2772D">
        <w:t>. В его произведениях нашли отражение все значимые вехи истории, явления общественной жизни нашего Отечества.</w:t>
      </w:r>
    </w:p>
    <w:p w:rsidR="004D11C1" w:rsidRDefault="008F4AF7" w:rsidP="008F4AF7">
      <w:pPr>
        <w:jc w:val="both"/>
      </w:pPr>
      <w:r>
        <w:t xml:space="preserve">   </w:t>
      </w:r>
      <w:r w:rsidR="006D73A0">
        <w:t xml:space="preserve">  </w:t>
      </w:r>
      <w:r w:rsidR="00402DF3" w:rsidRPr="00315336">
        <w:t xml:space="preserve"> </w:t>
      </w:r>
      <w:r w:rsidR="006D73A0">
        <w:t xml:space="preserve">Вклад </w:t>
      </w:r>
      <w:r w:rsidR="006D73A0" w:rsidRPr="006D73A0">
        <w:t xml:space="preserve">Александра Солженицына </w:t>
      </w:r>
      <w:r w:rsidR="006D73A0">
        <w:t xml:space="preserve">в </w:t>
      </w:r>
      <w:r w:rsidR="00BD61F2" w:rsidRPr="00BD61F2">
        <w:t xml:space="preserve">отечественную культуру </w:t>
      </w:r>
      <w:r w:rsidR="006D73A0">
        <w:t>России</w:t>
      </w:r>
      <w:r w:rsidR="00402DF3" w:rsidRPr="00315336">
        <w:t xml:space="preserve"> трудно переоценить,</w:t>
      </w:r>
      <w:r w:rsidR="006D73A0">
        <w:t xml:space="preserve"> именно поэтому Президент РФ</w:t>
      </w:r>
      <w:r w:rsidR="00402DF3" w:rsidRPr="00315336">
        <w:t>  В. В. Путин издал Указ</w:t>
      </w:r>
      <w:r>
        <w:t xml:space="preserve"> (от </w:t>
      </w:r>
      <w:r w:rsidRPr="008F4AF7">
        <w:t>27.06.2014 г. № 474</w:t>
      </w:r>
      <w:r>
        <w:t>)</w:t>
      </w:r>
      <w:r w:rsidRPr="008F4AF7">
        <w:t xml:space="preserve"> </w:t>
      </w:r>
      <w:r w:rsidR="00402DF3" w:rsidRPr="00315336">
        <w:t xml:space="preserve"> о праздновании юбилея писателя в 2018 году.</w:t>
      </w:r>
      <w:r w:rsidR="004D11C1">
        <w:t xml:space="preserve"> </w:t>
      </w:r>
    </w:p>
    <w:p w:rsidR="00EE4466" w:rsidRDefault="008F4AF7" w:rsidP="00F54F66">
      <w:pPr>
        <w:jc w:val="both"/>
      </w:pPr>
      <w:r>
        <w:t xml:space="preserve">     </w:t>
      </w:r>
      <w:r w:rsidR="0052496A">
        <w:t>В</w:t>
      </w:r>
      <w:r w:rsidR="00F54F66">
        <w:t xml:space="preserve"> </w:t>
      </w:r>
      <w:r w:rsidR="006D73A0">
        <w:t xml:space="preserve"> рамках Года Солженицына </w:t>
      </w:r>
      <w:r w:rsidR="00EE4466">
        <w:t>основная задача библиотек - активизировать информационно-просветительскую деятельность по творчеству писателя.</w:t>
      </w:r>
      <w:r w:rsidR="00EE4466" w:rsidRPr="00EE4466">
        <w:t xml:space="preserve"> </w:t>
      </w:r>
      <w:r w:rsidR="00EE4466">
        <w:t>В</w:t>
      </w:r>
      <w:r w:rsidR="00EE4466" w:rsidRPr="00EE4466">
        <w:t xml:space="preserve"> пер</w:t>
      </w:r>
      <w:r w:rsidR="00F54F66">
        <w:t xml:space="preserve">иод с </w:t>
      </w:r>
      <w:r w:rsidR="0052496A">
        <w:t>12.11</w:t>
      </w:r>
      <w:r w:rsidR="00F54F66">
        <w:t>.18-</w:t>
      </w:r>
      <w:r w:rsidR="00EE4466">
        <w:t>11</w:t>
      </w:r>
      <w:r w:rsidR="00F54F66">
        <w:t xml:space="preserve">.12.18 </w:t>
      </w:r>
      <w:r w:rsidR="00BD61F2">
        <w:t>гг</w:t>
      </w:r>
      <w:r w:rsidR="009C6078">
        <w:t>.</w:t>
      </w:r>
      <w:r w:rsidR="00EE4466" w:rsidRPr="00EE4466">
        <w:t xml:space="preserve"> </w:t>
      </w:r>
      <w:r w:rsidR="00F54F66">
        <w:t xml:space="preserve">в </w:t>
      </w:r>
      <w:r w:rsidR="00EE4466" w:rsidRPr="00EE4466">
        <w:t xml:space="preserve">библиотеках Оренбургской области рекомендуется провести для подростков </w:t>
      </w:r>
      <w:r w:rsidR="0052496A">
        <w:t xml:space="preserve">цикл </w:t>
      </w:r>
      <w:r w:rsidR="00EE4466" w:rsidRPr="00EE4466">
        <w:t>урок</w:t>
      </w:r>
      <w:r w:rsidR="0052496A">
        <w:t>ов</w:t>
      </w:r>
      <w:r w:rsidR="00EE4466" w:rsidRPr="00EE4466">
        <w:t xml:space="preserve"> гражданственности.</w:t>
      </w:r>
    </w:p>
    <w:p w:rsidR="00402DF3" w:rsidRPr="00315336" w:rsidRDefault="00402DF3" w:rsidP="003B44C0">
      <w:pPr>
        <w:ind w:firstLine="567"/>
        <w:jc w:val="both"/>
      </w:pPr>
      <w:r w:rsidRPr="00315336">
        <w:t xml:space="preserve">Данные методические рекомендации включают материалы для подготовки </w:t>
      </w:r>
      <w:r w:rsidR="00F54F66">
        <w:t>таких уроков</w:t>
      </w:r>
      <w:r w:rsidRPr="00315336">
        <w:t xml:space="preserve">: краткую биографию, интересные факты из жизни А. И. Солженицына, список произведений </w:t>
      </w:r>
      <w:r w:rsidR="002E3297" w:rsidRPr="00315336">
        <w:t xml:space="preserve">об </w:t>
      </w:r>
      <w:r w:rsidRPr="00315336">
        <w:t>автор</w:t>
      </w:r>
      <w:r w:rsidR="002E3297" w:rsidRPr="00315336">
        <w:t>е</w:t>
      </w:r>
      <w:r w:rsidR="00F84BDA" w:rsidRPr="00315336">
        <w:t xml:space="preserve">, </w:t>
      </w:r>
      <w:r w:rsidRPr="00315336">
        <w:t>примерные названия</w:t>
      </w:r>
      <w:r w:rsidR="00D210F7" w:rsidRPr="00315336">
        <w:t xml:space="preserve"> мероприятий и книжных выставок</w:t>
      </w:r>
      <w:r w:rsidR="00B75D01">
        <w:t xml:space="preserve">, </w:t>
      </w:r>
      <w:r w:rsidR="0052496A">
        <w:t>форм</w:t>
      </w:r>
      <w:r w:rsidR="00E25A8D">
        <w:t>ы работы</w:t>
      </w:r>
      <w:r w:rsidR="00A84FF4" w:rsidRPr="00315336">
        <w:t xml:space="preserve"> (</w:t>
      </w:r>
      <w:r w:rsidR="00A84FF4" w:rsidRPr="00315336">
        <w:rPr>
          <w:i/>
        </w:rPr>
        <w:t>см</w:t>
      </w:r>
      <w:r w:rsidR="00F84BDA" w:rsidRPr="00315336">
        <w:rPr>
          <w:i/>
        </w:rPr>
        <w:t>.</w:t>
      </w:r>
      <w:r w:rsidR="00861155" w:rsidRPr="00315336">
        <w:t xml:space="preserve"> </w:t>
      </w:r>
      <w:r w:rsidR="00861155" w:rsidRPr="00315336">
        <w:rPr>
          <w:i/>
        </w:rPr>
        <w:t>Приложени</w:t>
      </w:r>
      <w:r w:rsidR="009C1E66">
        <w:rPr>
          <w:i/>
        </w:rPr>
        <w:t>е</w:t>
      </w:r>
      <w:r w:rsidR="00861155" w:rsidRPr="00315336">
        <w:rPr>
          <w:i/>
        </w:rPr>
        <w:t xml:space="preserve"> 1</w:t>
      </w:r>
      <w:r w:rsidR="00A84FF4" w:rsidRPr="00315336">
        <w:t>).</w:t>
      </w:r>
    </w:p>
    <w:p w:rsidR="00640777" w:rsidRDefault="00A84FF4" w:rsidP="003B44C0">
      <w:pPr>
        <w:ind w:firstLine="567"/>
        <w:jc w:val="both"/>
      </w:pPr>
      <w:r w:rsidRPr="00315336">
        <w:t xml:space="preserve">В ГБУК «Оренбургская областная полиэтническая детская библиотека» </w:t>
      </w:r>
      <w:r w:rsidR="00F65F41" w:rsidRPr="00315336">
        <w:t xml:space="preserve"> </w:t>
      </w:r>
      <w:r w:rsidR="00B75D01">
        <w:t xml:space="preserve">к юбилею писателя пройдут  </w:t>
      </w:r>
      <w:r w:rsidR="00640777">
        <w:t xml:space="preserve">такие мероприятия как: </w:t>
      </w:r>
    </w:p>
    <w:p w:rsidR="00A0380A" w:rsidRDefault="00A0380A" w:rsidP="00A0380A">
      <w:pPr>
        <w:pStyle w:val="a3"/>
        <w:numPr>
          <w:ilvl w:val="0"/>
          <w:numId w:val="23"/>
        </w:numPr>
        <w:jc w:val="both"/>
        <w:rPr>
          <w:rFonts w:ascii="Times New Roman" w:hAnsi="Times New Roman" w:cs="Times New Roman"/>
          <w:sz w:val="24"/>
          <w:szCs w:val="24"/>
        </w:rPr>
      </w:pPr>
      <w:r w:rsidRPr="00A0380A">
        <w:rPr>
          <w:rFonts w:ascii="Times New Roman" w:hAnsi="Times New Roman" w:cs="Times New Roman"/>
          <w:sz w:val="24"/>
          <w:szCs w:val="24"/>
        </w:rPr>
        <w:t xml:space="preserve">«Человек перед лицом истории»: экскурс по </w:t>
      </w:r>
      <w:r>
        <w:rPr>
          <w:rFonts w:ascii="Times New Roman" w:hAnsi="Times New Roman" w:cs="Times New Roman"/>
          <w:sz w:val="24"/>
          <w:szCs w:val="24"/>
        </w:rPr>
        <w:t>творчеству А.И. Солженицына;</w:t>
      </w:r>
    </w:p>
    <w:p w:rsidR="00A0380A" w:rsidRDefault="00A0380A" w:rsidP="00A0380A">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«Солженицын А.И. – архипелаг совести»: беседа;</w:t>
      </w:r>
    </w:p>
    <w:p w:rsidR="00640777" w:rsidRPr="00640777" w:rsidRDefault="00640777" w:rsidP="00640777">
      <w:pPr>
        <w:pStyle w:val="a3"/>
        <w:numPr>
          <w:ilvl w:val="0"/>
          <w:numId w:val="21"/>
        </w:numPr>
        <w:jc w:val="both"/>
        <w:rPr>
          <w:rFonts w:ascii="Times New Roman" w:hAnsi="Times New Roman" w:cs="Times New Roman"/>
          <w:sz w:val="24"/>
          <w:szCs w:val="24"/>
        </w:rPr>
      </w:pPr>
      <w:r w:rsidRPr="00640777">
        <w:rPr>
          <w:rFonts w:ascii="Times New Roman" w:hAnsi="Times New Roman" w:cs="Times New Roman"/>
          <w:sz w:val="24"/>
          <w:szCs w:val="24"/>
        </w:rPr>
        <w:t>Круглый ст</w:t>
      </w:r>
      <w:r w:rsidR="00674721">
        <w:rPr>
          <w:rFonts w:ascii="Times New Roman" w:hAnsi="Times New Roman" w:cs="Times New Roman"/>
          <w:sz w:val="24"/>
          <w:szCs w:val="24"/>
        </w:rPr>
        <w:t>ол «Беспокойная совесть России».</w:t>
      </w:r>
    </w:p>
    <w:p w:rsidR="00861155" w:rsidRPr="00315336" w:rsidRDefault="00674721" w:rsidP="003B44C0">
      <w:pPr>
        <w:ind w:firstLine="567"/>
        <w:jc w:val="both"/>
      </w:pPr>
      <w:r>
        <w:t>Библиотеки-участницы областной акции</w:t>
      </w:r>
      <w:r w:rsidR="00C93E9D">
        <w:t xml:space="preserve"> </w:t>
      </w:r>
      <w:r w:rsidRPr="00674721">
        <w:t>«А. И. Солжени</w:t>
      </w:r>
      <w:r>
        <w:t>цын: личность, эпоха, наследие»</w:t>
      </w:r>
      <w:r w:rsidR="00BD61F2">
        <w:t xml:space="preserve"> </w:t>
      </w:r>
      <w:r w:rsidR="00E904E9">
        <w:t xml:space="preserve">до 12 ноября </w:t>
      </w:r>
      <w:r>
        <w:t xml:space="preserve">отправляют </w:t>
      </w:r>
      <w:r w:rsidRPr="00674721">
        <w:t xml:space="preserve">в методический отдел ГБУК «Оренбургская областная полиэтническая детская библиотека» </w:t>
      </w:r>
      <w:hyperlink r:id="rId6" w:history="1">
        <w:r w:rsidRPr="00997C4F">
          <w:rPr>
            <w:rStyle w:val="a5"/>
          </w:rPr>
          <w:t>oodb-metod@yandex.ru</w:t>
        </w:r>
      </w:hyperlink>
      <w:r>
        <w:t xml:space="preserve"> план работы в рамках месячника с указанием </w:t>
      </w:r>
      <w:r w:rsidR="00217436">
        <w:t>данных</w:t>
      </w:r>
      <w:r>
        <w:t>: полное название библиотеки</w:t>
      </w:r>
      <w:r w:rsidR="00217436">
        <w:t>, район, ФИО и контактн</w:t>
      </w:r>
      <w:r>
        <w:t>ый телефон ответственного лица.</w:t>
      </w:r>
      <w:r w:rsidR="00217436">
        <w:t xml:space="preserve"> </w:t>
      </w:r>
      <w:r w:rsidR="00E904E9">
        <w:t xml:space="preserve">По окончании работы – отчет о проделанной работе </w:t>
      </w:r>
      <w:r w:rsidR="00861155" w:rsidRPr="00315336">
        <w:t>(</w:t>
      </w:r>
      <w:r w:rsidR="00861155" w:rsidRPr="00315336">
        <w:rPr>
          <w:i/>
        </w:rPr>
        <w:t>Приложение 2</w:t>
      </w:r>
      <w:r w:rsidR="00861155" w:rsidRPr="00315336">
        <w:t>)</w:t>
      </w:r>
      <w:r w:rsidR="00217436">
        <w:t>.</w:t>
      </w:r>
    </w:p>
    <w:p w:rsidR="00402DF3" w:rsidRPr="00315336" w:rsidRDefault="00402DF3" w:rsidP="003B44C0">
      <w:pPr>
        <w:ind w:firstLine="567"/>
        <w:jc w:val="both"/>
        <w:rPr>
          <w:i/>
        </w:rPr>
      </w:pPr>
      <w:r w:rsidRPr="00315336">
        <w:rPr>
          <w:i/>
        </w:rPr>
        <w:t> </w:t>
      </w:r>
    </w:p>
    <w:p w:rsidR="005B390D" w:rsidRPr="0052496A" w:rsidRDefault="00F65F41" w:rsidP="0052496A">
      <w:pPr>
        <w:ind w:firstLine="567"/>
        <w:jc w:val="right"/>
        <w:rPr>
          <w:i/>
        </w:rPr>
      </w:pPr>
      <w:r w:rsidRPr="00315336">
        <w:rPr>
          <w:i/>
        </w:rPr>
        <w:t>Приложени</w:t>
      </w:r>
      <w:r w:rsidR="00861155" w:rsidRPr="00315336">
        <w:rPr>
          <w:i/>
        </w:rPr>
        <w:t>е 1</w:t>
      </w:r>
    </w:p>
    <w:p w:rsidR="0057520F" w:rsidRDefault="0057520F" w:rsidP="003B44C0">
      <w:pPr>
        <w:spacing w:before="90" w:after="90"/>
        <w:ind w:firstLine="567"/>
        <w:jc w:val="center"/>
        <w:rPr>
          <w:b/>
          <w:i/>
        </w:rPr>
      </w:pPr>
    </w:p>
    <w:p w:rsidR="007A64B4" w:rsidRPr="00315336" w:rsidRDefault="007A64B4" w:rsidP="003B44C0">
      <w:pPr>
        <w:spacing w:before="90" w:after="90"/>
        <w:ind w:firstLine="567"/>
        <w:jc w:val="center"/>
        <w:rPr>
          <w:b/>
          <w:i/>
        </w:rPr>
      </w:pPr>
      <w:r w:rsidRPr="00315336">
        <w:rPr>
          <w:b/>
          <w:i/>
        </w:rPr>
        <w:t>Краткая биография А. И. Солженицына</w:t>
      </w:r>
    </w:p>
    <w:p w:rsidR="00B75D01" w:rsidRDefault="00B75D01" w:rsidP="00B75D01">
      <w:pPr>
        <w:ind w:firstLine="567"/>
        <w:jc w:val="both"/>
      </w:pPr>
      <w:r>
        <w:t xml:space="preserve"> Александр Исаевич Солженицын родился 11 декабря 1918 го</w:t>
      </w:r>
      <w:r w:rsidR="00217436">
        <w:t>да в Кисловодске</w:t>
      </w:r>
      <w:r>
        <w:t xml:space="preserve">. </w:t>
      </w:r>
      <w:r w:rsidR="00C93E9D" w:rsidRPr="00C93E9D">
        <w:t>Его отец погиб еще до появления сына на свет. Бедствующая семья в 1924 году переехала в Ростов-на-Дону, где Александр пошел в школу</w:t>
      </w:r>
      <w:r w:rsidR="00C93E9D">
        <w:t xml:space="preserve">. </w:t>
      </w:r>
      <w:r w:rsidR="00A60DEB" w:rsidRPr="00A60DEB">
        <w:t>В старших классах Солженицын увлекся литературой, писал статьи для сатириче</w:t>
      </w:r>
      <w:r w:rsidR="00A60DEB">
        <w:t>ского школьного журнала, занимал</w:t>
      </w:r>
      <w:r w:rsidR="00A60DEB" w:rsidRPr="00A60DEB">
        <w:t xml:space="preserve">ся в драмкружке. К взрослой жизни он готовился серьезно, накапливая знания, изучая немецкий и английский языки. Потерпев неудачу в попытке сдать экзамены в театральную студию Ю. Завадского, Солженицын поступил на физико-математический факультет Ростовского </w:t>
      </w:r>
      <w:r w:rsidR="00A60DEB" w:rsidRPr="00A60DEB">
        <w:lastRenderedPageBreak/>
        <w:t xml:space="preserve">университета, где учился вполне успешно, и за несколько недель до начала Второй мировой войны получил диплом и назначение на работу — учителем в провинциальную школу. </w:t>
      </w:r>
      <w:r w:rsidR="00C93E9D">
        <w:t>За год до окончания института</w:t>
      </w:r>
      <w:r w:rsidR="00C93E9D" w:rsidRPr="00C93E9D">
        <w:t xml:space="preserve"> он женился на Наталье Алексеевне </w:t>
      </w:r>
      <w:proofErr w:type="spellStart"/>
      <w:r w:rsidR="00C93E9D" w:rsidRPr="00C93E9D">
        <w:t>Решетковской</w:t>
      </w:r>
      <w:proofErr w:type="spellEnd"/>
      <w:r w:rsidR="00C93E9D" w:rsidRPr="00C93E9D">
        <w:t>.</w:t>
      </w:r>
    </w:p>
    <w:p w:rsidR="00B75D01" w:rsidRDefault="00B32909" w:rsidP="00B75D01">
      <w:pPr>
        <w:ind w:firstLine="567"/>
        <w:jc w:val="both"/>
      </w:pPr>
      <w:r>
        <w:t>С начала</w:t>
      </w:r>
      <w:r w:rsidR="00C93E9D" w:rsidRPr="00C93E9D">
        <w:t xml:space="preserve"> войны, не смотря на слабое здоровье, </w:t>
      </w:r>
      <w:r>
        <w:t xml:space="preserve">Солженицын </w:t>
      </w:r>
      <w:r w:rsidR="00C93E9D" w:rsidRPr="00C93E9D">
        <w:t>стремился на фронт. После призыва и года службы, был отправлен в Костромское военное училище, где получил звание лейтенанта</w:t>
      </w:r>
      <w:r w:rsidR="00C93E9D">
        <w:t xml:space="preserve">. </w:t>
      </w:r>
      <w:r w:rsidRPr="00B32909">
        <w:t>С 1943 года был командиром батареи звуковой разведки. За военные заслуги награжден двумя почетными орденами, позже стал старши</w:t>
      </w:r>
      <w:r>
        <w:t>м лейтенантом, затем капитаном</w:t>
      </w:r>
      <w:r w:rsidR="00B75D01">
        <w:t>, прошел от Орла до Восточной Пруссии.</w:t>
      </w:r>
      <w:r w:rsidR="00C93E9D">
        <w:t xml:space="preserve"> </w:t>
      </w:r>
      <w:r w:rsidR="00B75D01">
        <w:t xml:space="preserve"> В феврале 1945 года был арестован за </w:t>
      </w:r>
      <w:r w:rsidR="00761BFC" w:rsidRPr="00761BFC">
        <w:t xml:space="preserve">критику личности И. Сталина </w:t>
      </w:r>
      <w:r w:rsidR="00761BFC">
        <w:t xml:space="preserve">и </w:t>
      </w:r>
      <w:r w:rsidR="00B75D01">
        <w:t>«ант</w:t>
      </w:r>
      <w:r w:rsidR="00761BFC">
        <w:t>исоветскую» переписку, был</w:t>
      </w:r>
      <w:r w:rsidR="00C7610D">
        <w:t xml:space="preserve"> осужден на восемь лет</w:t>
      </w:r>
      <w:r w:rsidR="00C7610D" w:rsidRPr="00C7610D">
        <w:t>. За год до освобождения (в 1953) у Солженицына обнаружили рак</w:t>
      </w:r>
      <w:r w:rsidR="00D40109">
        <w:t>.</w:t>
      </w:r>
      <w:r w:rsidR="00A60DEB" w:rsidRPr="00A60DEB">
        <w:t xml:space="preserve"> Лечение лучевой терапией в Ташкентском госпитале прошло на удивление благополучно.</w:t>
      </w:r>
    </w:p>
    <w:p w:rsidR="00B75D01" w:rsidRDefault="00B75D01" w:rsidP="00B75D01">
      <w:pPr>
        <w:ind w:firstLine="567"/>
        <w:jc w:val="both"/>
      </w:pPr>
      <w:r>
        <w:t xml:space="preserve">После смерти Сталина Солженицын </w:t>
      </w:r>
      <w:r w:rsidR="00761BFC">
        <w:t xml:space="preserve">был сослан на вечное поселение в аул </w:t>
      </w:r>
      <w:r>
        <w:t>Кок-Терек</w:t>
      </w:r>
      <w:r w:rsidR="00761BFC">
        <w:t xml:space="preserve"> (Южный Казахстан)</w:t>
      </w:r>
      <w:r>
        <w:t>. В 1956 году решением Верховного суда СССР писатель реабилитирован и возвращен в Ро</w:t>
      </w:r>
      <w:r w:rsidR="00761BFC">
        <w:t>ссию. О</w:t>
      </w:r>
      <w:r>
        <w:t>н учитель</w:t>
      </w:r>
      <w:r w:rsidR="00761BFC">
        <w:t>ствует в рязанской деревне, живет</w:t>
      </w:r>
      <w:r>
        <w:t xml:space="preserve"> у героини будущего рассказа</w:t>
      </w:r>
      <w:r w:rsidR="00761BFC">
        <w:t xml:space="preserve"> </w:t>
      </w:r>
      <w:r>
        <w:t>«Матренин двор».</w:t>
      </w:r>
    </w:p>
    <w:p w:rsidR="00907077" w:rsidRDefault="00907077" w:rsidP="00907077">
      <w:pPr>
        <w:ind w:firstLine="567"/>
        <w:jc w:val="both"/>
      </w:pPr>
      <w:r>
        <w:t>Важной вехой в последующих событиях стал доклад Н. С. Хру</w:t>
      </w:r>
      <w:r w:rsidR="00325CAE">
        <w:t>щева на XX съезде партии о «культе личности Сталина»</w:t>
      </w:r>
      <w:r>
        <w:t>. Доклад разоблачал преступления прежнего режима. К этому времени Солженицы</w:t>
      </w:r>
      <w:r w:rsidR="00325CAE">
        <w:t>н закончил работу над повестью «Один день Ивана Денисовича» и предложил ее журналу «Новый мир»</w:t>
      </w:r>
      <w:r>
        <w:t xml:space="preserve">, редактором которого был авторитетный советский литератор А. Твардовский. Разрешения на публикацию повести пришлось добиваться на самом высоком уровне — в Президиуме ЦК КПСС и лично у Хрущева. Предваряя </w:t>
      </w:r>
      <w:r w:rsidR="00325CAE">
        <w:t>публикацию, Твардовский писал: «</w:t>
      </w:r>
      <w:r>
        <w:t>Я не хочу предвосхищать оценку читателями этого небольшого по объему произведения, хотя для меня несомненно, что оно означает приход в нашу литературу нового, своеоб</w:t>
      </w:r>
      <w:r w:rsidR="00325CAE">
        <w:t>ычного и вполне зрелого мастера»</w:t>
      </w:r>
      <w:r>
        <w:t>.</w:t>
      </w:r>
    </w:p>
    <w:p w:rsidR="00907077" w:rsidRDefault="00907077" w:rsidP="00907077">
      <w:pPr>
        <w:ind w:firstLine="567"/>
        <w:jc w:val="both"/>
      </w:pPr>
      <w:r>
        <w:t>Повесть, написанная живым, образным языком, рассказывала об одном лагерном дне заключенного Ивана Денисовича Шухова, от имени которого велось повествование. Появление этой повести всколыхнуло всю страну, начались издания ее за рубежом. Правление Союза советских писателей по собственной инициативе, даже без заявления автора, приняло Солженицына в члены Союза. А крит</w:t>
      </w:r>
      <w:r w:rsidR="00325CAE">
        <w:t>ики сравнивали «Один день Ивана Денисовича» с «Записками из мертвого дома»</w:t>
      </w:r>
      <w:r>
        <w:t xml:space="preserve"> Достоевского.</w:t>
      </w:r>
    </w:p>
    <w:p w:rsidR="00907077" w:rsidRDefault="00907077" w:rsidP="00907077">
      <w:pPr>
        <w:ind w:firstLine="567"/>
        <w:jc w:val="both"/>
      </w:pPr>
      <w:r>
        <w:t>За эт</w:t>
      </w:r>
      <w:r w:rsidR="00325CAE">
        <w:t>ой повестью последовал рассказ «Матренин двор»</w:t>
      </w:r>
      <w:r>
        <w:t>, в котором речь шла о нелегкой судьбе деревенской женщины, праведность которой осмысливается окружающими только после ее смерти. Симпатии автора принимали закон</w:t>
      </w:r>
      <w:r w:rsidR="00325CAE">
        <w:t>ченную форму в конце рассказа: «</w:t>
      </w:r>
      <w:r>
        <w:t>Все мы жили рядом с ней и не поняли, что есть она тот самый праведник, без которого, по пословице, не стоит ни се</w:t>
      </w:r>
      <w:r w:rsidR="00325CAE">
        <w:t>ло, ни город, ни вся земля наша»</w:t>
      </w:r>
      <w:r>
        <w:t>.</w:t>
      </w:r>
    </w:p>
    <w:p w:rsidR="00907077" w:rsidRDefault="00907077" w:rsidP="00907077">
      <w:pPr>
        <w:ind w:firstLine="567"/>
        <w:jc w:val="both"/>
      </w:pPr>
      <w:r>
        <w:t>Но хрущевская оттепель подходила к концу, и страна стояла перед новой волной безвременья. В этих у</w:t>
      </w:r>
      <w:r w:rsidR="00325CAE">
        <w:t>словиях конфликт Солженицына с «</w:t>
      </w:r>
      <w:proofErr w:type="gramStart"/>
      <w:r w:rsidR="00325CAE">
        <w:t>сильными</w:t>
      </w:r>
      <w:proofErr w:type="gramEnd"/>
      <w:r w:rsidR="00325CAE">
        <w:t xml:space="preserve"> мира сего»</w:t>
      </w:r>
      <w:r>
        <w:t xml:space="preserve"> был неизбежен. Уже в апреле 1964 г. кандидатура Солженицына была изъята из списков для тайного голосования в Комитете по Ленинским премиям. В следующем году органы КГ</w:t>
      </w:r>
      <w:r w:rsidR="00325CAE">
        <w:t>Б конфисковали рукопись романа «В круге первом»</w:t>
      </w:r>
      <w:r>
        <w:t>, а также литературный архив писателя. В 1966 г. партийные организации Москвы получили директиву не устраивать читательских вечеров с участием Солженицына, а в канун 1968 г. руководители Секретариата Союза писателей приняли решение запретить пу</w:t>
      </w:r>
      <w:r w:rsidR="009C6078">
        <w:t>бликацию романа «Раковый корпус»</w:t>
      </w:r>
      <w:r>
        <w:t>. И наконец, в 1969 г. Солженицын был исключен из Союза писателей.</w:t>
      </w:r>
    </w:p>
    <w:p w:rsidR="00907077" w:rsidRDefault="00325CAE" w:rsidP="00907077">
      <w:pPr>
        <w:ind w:firstLine="567"/>
        <w:jc w:val="both"/>
      </w:pPr>
      <w:r>
        <w:t>Тем не менее, рукописи романов «В круге первом» и «Раковый корпус»</w:t>
      </w:r>
      <w:r w:rsidR="00907077">
        <w:t xml:space="preserve"> попали на Запад и были изданы там без согласия автора, что только усугубило и без того его тяжелое положение на родине. Писатель отказался нести ответственность за публикацию своих произведений за границей и заявил, что именно власти способствовали вывозу рукописей из страны, чтобы был предлог для его ареста.</w:t>
      </w:r>
    </w:p>
    <w:p w:rsidR="00907077" w:rsidRDefault="00907077" w:rsidP="00907077">
      <w:pPr>
        <w:ind w:firstLine="567"/>
        <w:jc w:val="both"/>
      </w:pPr>
      <w:r>
        <w:t>В 1970 г. Солженицын был удостоен Нобел</w:t>
      </w:r>
      <w:r w:rsidR="00325CAE">
        <w:t>евской премии по литературе за «</w:t>
      </w:r>
      <w:r>
        <w:t>нравственную силу, почерпнутую в трад</w:t>
      </w:r>
      <w:r w:rsidR="00325CAE">
        <w:t>иции великой русской литературы»</w:t>
      </w:r>
      <w:r>
        <w:t>. Узнав о награждении, писатель заявил</w:t>
      </w:r>
      <w:r w:rsidR="00325CAE">
        <w:t>, что намерен получить награду «</w:t>
      </w:r>
      <w:r>
        <w:t xml:space="preserve">лично, в установленный </w:t>
      </w:r>
      <w:r w:rsidR="00325CAE">
        <w:lastRenderedPageBreak/>
        <w:t>день»</w:t>
      </w:r>
      <w:r>
        <w:t>. Однако советское правительство сочло</w:t>
      </w:r>
      <w:r w:rsidR="00325CAE">
        <w:t xml:space="preserve"> решение Нобелевского комитета «политически враждебным»</w:t>
      </w:r>
      <w:r>
        <w:t>, и Солженицын, боясь, что после своей поездки в Швецию он не сможет вернуться в Россию, с благодарностью принял высокую награду, однако на церемонии награждения не присутствовал.</w:t>
      </w:r>
    </w:p>
    <w:p w:rsidR="00907077" w:rsidRDefault="00907077" w:rsidP="00907077">
      <w:pPr>
        <w:ind w:firstLine="567"/>
        <w:jc w:val="both"/>
      </w:pPr>
      <w:r>
        <w:t>Через год после получения Нобелевской премии Солженицын разрешил публикацию своих произведений за рубежом, и в 1972 г. в лондонском издатель</w:t>
      </w:r>
      <w:r w:rsidR="00325CAE">
        <w:t>стве на английском языке вышел «Август четырнадцатого»</w:t>
      </w:r>
      <w:r>
        <w:t xml:space="preserve"> — первая книга многотомной эпопеи о русской революции, кото</w:t>
      </w:r>
      <w:r w:rsidR="00325CAE">
        <w:t>рую критики часто сравнивают с «Войной и миром»</w:t>
      </w:r>
      <w:r>
        <w:t xml:space="preserve"> Толстого.</w:t>
      </w:r>
    </w:p>
    <w:p w:rsidR="00325CAE" w:rsidRDefault="00325CAE" w:rsidP="00325CAE">
      <w:pPr>
        <w:ind w:firstLine="567"/>
        <w:jc w:val="both"/>
      </w:pPr>
      <w:r>
        <w:t>В 1973 г.  была конфискована  рукопись главного произведения Солженицына «Архипелаг ГУЛАГ, 1918... 1956. Опыт художественного исследования». В своей книге писатель пользовался воспоминаниями, устными и письменными свидетельствами более двухсот заключенных, с которыми он встречался в местах лишения свободы.</w:t>
      </w:r>
    </w:p>
    <w:p w:rsidR="00325CAE" w:rsidRDefault="00325CAE" w:rsidP="00325CAE">
      <w:pPr>
        <w:ind w:firstLine="567"/>
        <w:jc w:val="both"/>
      </w:pPr>
      <w:r>
        <w:t>12 февраля 1974 г. писатель был арестован, обвинен в государственной измене, лишен советского гражданства и депортирован в ФРГ. Его второй жене, Наталье Светловой, на которой Солженицын женился в 1973 г., и трем сыновьям было разрешено присоединиться к нему позднее. После двух лет пребывания в Цюрихе Солженицын с семьей переехал в США и поселился в штате Вермон</w:t>
      </w:r>
      <w:r w:rsidR="009C6078">
        <w:t>т. Там был завершен третий том «</w:t>
      </w:r>
      <w:r>
        <w:t>Архипелага ГУЛАГа"</w:t>
      </w:r>
      <w:r w:rsidR="009C6078">
        <w:t xml:space="preserve">» </w:t>
      </w:r>
      <w:bookmarkStart w:id="0" w:name="_GoBack"/>
      <w:bookmarkEnd w:id="0"/>
      <w:r>
        <w:t>и продолжена работа над циклом исторических романов о русской революции.</w:t>
      </w:r>
    </w:p>
    <w:p w:rsidR="00325CAE" w:rsidRDefault="00C71099" w:rsidP="00325CAE">
      <w:pPr>
        <w:ind w:firstLine="567"/>
        <w:jc w:val="both"/>
      </w:pPr>
      <w:r w:rsidRPr="00C71099">
        <w:t xml:space="preserve">16 августа 1990 года Указом Президента </w:t>
      </w:r>
      <w:r>
        <w:t xml:space="preserve">РФ </w:t>
      </w:r>
      <w:r w:rsidRPr="00C71099">
        <w:t xml:space="preserve">писателю возвращено гражданство. В этом же году за книгу «Архипелаг ГУЛАГ» Солженицын был удостоен Государственной премии. 27 мая 1994 писатель вернулся в Россию. В 1997 был избран действительным членом Академии наук Российской Федерации. Последние годы жизни А.И. Солженицын провел на даче, на окраине Москвы. </w:t>
      </w:r>
    </w:p>
    <w:p w:rsidR="00325CAE" w:rsidRDefault="00325CAE" w:rsidP="00325CAE">
      <w:pPr>
        <w:ind w:firstLine="567"/>
        <w:jc w:val="both"/>
      </w:pPr>
      <w:r>
        <w:t>В 2001 г. Солженицын после 10-ти летнего труда опубликова</w:t>
      </w:r>
      <w:r w:rsidR="00C71099">
        <w:t>л первый том своей новой книги «Двести лет вместе»</w:t>
      </w:r>
      <w:r>
        <w:t xml:space="preserve"> — об истории евреев в России. Это научно-историческое произведение (по замыслу автора) многих представителей интеллигенции подвергло в оцепенение. В прессе книга получила противоречивые оценки. </w:t>
      </w:r>
    </w:p>
    <w:p w:rsidR="00325CAE" w:rsidRDefault="00325CAE" w:rsidP="00325CAE">
      <w:pPr>
        <w:ind w:firstLine="567"/>
        <w:jc w:val="both"/>
      </w:pPr>
      <w:r>
        <w:t>Александр Солженицын скончался 3 августа 2008 года, в своём доме в Троице-Лыкове. Смерть наступила в результате острой сердечной недостаточности.</w:t>
      </w:r>
    </w:p>
    <w:p w:rsidR="00325CAE" w:rsidRDefault="00325CAE" w:rsidP="00B75D01">
      <w:pPr>
        <w:ind w:firstLine="567"/>
        <w:jc w:val="both"/>
      </w:pPr>
    </w:p>
    <w:p w:rsidR="00A8540E" w:rsidRPr="00315336" w:rsidRDefault="00B75D01" w:rsidP="00C607A8">
      <w:pPr>
        <w:ind w:firstLine="567"/>
        <w:jc w:val="center"/>
        <w:rPr>
          <w:b/>
          <w:i/>
        </w:rPr>
      </w:pPr>
      <w:r>
        <w:cr/>
      </w:r>
      <w:r w:rsidR="00A8540E" w:rsidRPr="00315336">
        <w:rPr>
          <w:b/>
          <w:i/>
        </w:rPr>
        <w:t>Награды писателя</w:t>
      </w:r>
      <w:r w:rsidR="00C71099" w:rsidRPr="00C71099">
        <w:t xml:space="preserve"> </w:t>
      </w:r>
    </w:p>
    <w:p w:rsidR="00A8540E" w:rsidRDefault="00A8540E" w:rsidP="00315336">
      <w:pPr>
        <w:ind w:left="567"/>
        <w:rPr>
          <w:b/>
          <w:bCs/>
        </w:rPr>
      </w:pPr>
      <w:r w:rsidRPr="00315336">
        <w:rPr>
          <w:b/>
          <w:bCs/>
        </w:rPr>
        <w:t>Боевые награды</w:t>
      </w:r>
    </w:p>
    <w:p w:rsidR="00C71099" w:rsidRPr="00C71099" w:rsidRDefault="00C71099" w:rsidP="00C71099">
      <w:pPr>
        <w:pStyle w:val="a3"/>
        <w:numPr>
          <w:ilvl w:val="0"/>
          <w:numId w:val="21"/>
        </w:numPr>
        <w:rPr>
          <w:rFonts w:ascii="Times New Roman" w:hAnsi="Times New Roman" w:cs="Times New Roman"/>
          <w:sz w:val="24"/>
          <w:szCs w:val="24"/>
        </w:rPr>
      </w:pPr>
      <w:r w:rsidRPr="00C71099">
        <w:rPr>
          <w:rFonts w:ascii="Times New Roman" w:hAnsi="Times New Roman" w:cs="Times New Roman"/>
          <w:sz w:val="24"/>
          <w:szCs w:val="24"/>
        </w:rPr>
        <w:t>15 августа 1943 года — орден Отечественной войны II степени</w:t>
      </w:r>
    </w:p>
    <w:p w:rsidR="00C71099" w:rsidRPr="00C71099" w:rsidRDefault="00C71099" w:rsidP="00C71099">
      <w:pPr>
        <w:pStyle w:val="a3"/>
        <w:numPr>
          <w:ilvl w:val="0"/>
          <w:numId w:val="21"/>
        </w:numPr>
        <w:rPr>
          <w:rFonts w:ascii="Times New Roman" w:hAnsi="Times New Roman" w:cs="Times New Roman"/>
          <w:sz w:val="24"/>
          <w:szCs w:val="24"/>
        </w:rPr>
      </w:pPr>
      <w:r w:rsidRPr="00C71099">
        <w:rPr>
          <w:rFonts w:ascii="Times New Roman" w:hAnsi="Times New Roman" w:cs="Times New Roman"/>
          <w:sz w:val="24"/>
          <w:szCs w:val="24"/>
        </w:rPr>
        <w:t>12 июля 1944 года — орден Красной Звезды</w:t>
      </w:r>
    </w:p>
    <w:p w:rsidR="00C71099" w:rsidRDefault="00C71099" w:rsidP="00C71099">
      <w:pPr>
        <w:pStyle w:val="a3"/>
        <w:numPr>
          <w:ilvl w:val="0"/>
          <w:numId w:val="21"/>
        </w:numPr>
        <w:rPr>
          <w:rFonts w:ascii="Times New Roman" w:hAnsi="Times New Roman" w:cs="Times New Roman"/>
          <w:sz w:val="24"/>
          <w:szCs w:val="24"/>
        </w:rPr>
      </w:pPr>
      <w:r w:rsidRPr="00C71099">
        <w:rPr>
          <w:rFonts w:ascii="Times New Roman" w:hAnsi="Times New Roman" w:cs="Times New Roman"/>
          <w:sz w:val="24"/>
          <w:szCs w:val="24"/>
        </w:rPr>
        <w:t>1957 год — медаль «За Победу над Германией в Великой Отечественной войне 1941—1945 гг.»</w:t>
      </w:r>
    </w:p>
    <w:p w:rsidR="00C71099" w:rsidRPr="00C71099" w:rsidRDefault="00C71099" w:rsidP="00C71099">
      <w:pPr>
        <w:pStyle w:val="a3"/>
        <w:numPr>
          <w:ilvl w:val="0"/>
          <w:numId w:val="21"/>
        </w:numPr>
        <w:rPr>
          <w:rFonts w:ascii="Times New Roman" w:hAnsi="Times New Roman" w:cs="Times New Roman"/>
          <w:sz w:val="24"/>
          <w:szCs w:val="24"/>
        </w:rPr>
      </w:pPr>
      <w:r w:rsidRPr="00C71099">
        <w:rPr>
          <w:rFonts w:ascii="Times New Roman" w:hAnsi="Times New Roman" w:cs="Times New Roman"/>
          <w:sz w:val="24"/>
          <w:szCs w:val="24"/>
        </w:rPr>
        <w:t>1958 год — медаль «За взятие Кенигсберга»</w:t>
      </w:r>
    </w:p>
    <w:p w:rsidR="00A8540E" w:rsidRDefault="00A8540E" w:rsidP="00315336">
      <w:pPr>
        <w:ind w:left="567"/>
        <w:rPr>
          <w:b/>
          <w:bCs/>
        </w:rPr>
      </w:pPr>
      <w:r w:rsidRPr="00315336">
        <w:rPr>
          <w:b/>
          <w:bCs/>
        </w:rPr>
        <w:t>Отечественные награды и премии</w:t>
      </w:r>
    </w:p>
    <w:p w:rsidR="00986B87" w:rsidRPr="00986B87" w:rsidRDefault="00986B87" w:rsidP="00986B87">
      <w:pPr>
        <w:pStyle w:val="a3"/>
        <w:numPr>
          <w:ilvl w:val="0"/>
          <w:numId w:val="25"/>
        </w:numPr>
        <w:rPr>
          <w:rFonts w:ascii="Times New Roman" w:hAnsi="Times New Roman" w:cs="Times New Roman"/>
          <w:sz w:val="24"/>
          <w:szCs w:val="24"/>
        </w:rPr>
      </w:pPr>
      <w:r w:rsidRPr="00986B87">
        <w:rPr>
          <w:rFonts w:ascii="Times New Roman" w:hAnsi="Times New Roman" w:cs="Times New Roman"/>
          <w:sz w:val="24"/>
          <w:szCs w:val="24"/>
        </w:rPr>
        <w:t>20 сентября 1990 года — присвоено звание Почётного гражданина города Рязани.</w:t>
      </w:r>
    </w:p>
    <w:p w:rsidR="00986B87" w:rsidRDefault="00986B87" w:rsidP="00986B87">
      <w:pPr>
        <w:pStyle w:val="a3"/>
        <w:numPr>
          <w:ilvl w:val="0"/>
          <w:numId w:val="25"/>
        </w:numPr>
        <w:rPr>
          <w:rFonts w:ascii="Times New Roman" w:hAnsi="Times New Roman" w:cs="Times New Roman"/>
          <w:sz w:val="24"/>
          <w:szCs w:val="24"/>
        </w:rPr>
      </w:pPr>
      <w:r w:rsidRPr="00986B87">
        <w:rPr>
          <w:rFonts w:ascii="Times New Roman" w:hAnsi="Times New Roman" w:cs="Times New Roman"/>
          <w:sz w:val="24"/>
          <w:szCs w:val="24"/>
        </w:rPr>
        <w:t>декабрь 1990 года — Государственная премия РСФСР в области литературы — за «Архипелаг ГУЛАГ»</w:t>
      </w:r>
      <w:r>
        <w:rPr>
          <w:rFonts w:ascii="Times New Roman" w:hAnsi="Times New Roman" w:cs="Times New Roman"/>
          <w:sz w:val="24"/>
          <w:szCs w:val="24"/>
        </w:rPr>
        <w:t>, от награды отказался.</w:t>
      </w:r>
    </w:p>
    <w:p w:rsidR="00986B87" w:rsidRPr="00986B87" w:rsidRDefault="00986B87" w:rsidP="00986B87">
      <w:pPr>
        <w:pStyle w:val="a3"/>
        <w:numPr>
          <w:ilvl w:val="0"/>
          <w:numId w:val="25"/>
        </w:numPr>
        <w:rPr>
          <w:rFonts w:ascii="Times New Roman" w:hAnsi="Times New Roman" w:cs="Times New Roman"/>
          <w:sz w:val="24"/>
          <w:szCs w:val="24"/>
        </w:rPr>
      </w:pPr>
      <w:r w:rsidRPr="00986B87">
        <w:rPr>
          <w:rFonts w:ascii="Times New Roman" w:hAnsi="Times New Roman" w:cs="Times New Roman"/>
          <w:sz w:val="24"/>
          <w:szCs w:val="24"/>
        </w:rPr>
        <w:t>1998 год — Большая золотая медаль имени М. В. Ломоносова — «за выдающийся вклад в развитие русской литературы, русского языка и российской истории» (вручена 2 июня 1999 года)</w:t>
      </w:r>
    </w:p>
    <w:p w:rsidR="00986B87" w:rsidRDefault="00986B87" w:rsidP="00986B87">
      <w:pPr>
        <w:pStyle w:val="a3"/>
        <w:numPr>
          <w:ilvl w:val="0"/>
          <w:numId w:val="25"/>
        </w:numPr>
        <w:rPr>
          <w:rFonts w:ascii="Times New Roman" w:hAnsi="Times New Roman" w:cs="Times New Roman"/>
          <w:sz w:val="24"/>
          <w:szCs w:val="24"/>
        </w:rPr>
      </w:pPr>
      <w:r w:rsidRPr="00986B87">
        <w:rPr>
          <w:rFonts w:ascii="Times New Roman" w:hAnsi="Times New Roman" w:cs="Times New Roman"/>
          <w:sz w:val="24"/>
          <w:szCs w:val="24"/>
        </w:rPr>
        <w:t>1998 год — Орден Святого апостола Андрея Первозванного (высшая государственная награда Российской Федерации) — «за выдающиеся заслуги перед Отечеством и большой вклад в мировую литературу»</w:t>
      </w:r>
      <w:r w:rsidR="0034368B">
        <w:rPr>
          <w:rFonts w:ascii="Times New Roman" w:hAnsi="Times New Roman" w:cs="Times New Roman"/>
          <w:sz w:val="24"/>
          <w:szCs w:val="24"/>
        </w:rPr>
        <w:t xml:space="preserve">. </w:t>
      </w:r>
      <w:r w:rsidRPr="00986B87">
        <w:rPr>
          <w:rFonts w:ascii="Times New Roman" w:hAnsi="Times New Roman" w:cs="Times New Roman"/>
          <w:sz w:val="24"/>
          <w:szCs w:val="24"/>
        </w:rPr>
        <w:t xml:space="preserve"> От награды </w:t>
      </w:r>
      <w:r w:rsidRPr="00986B87">
        <w:rPr>
          <w:rFonts w:ascii="Times New Roman" w:hAnsi="Times New Roman" w:cs="Times New Roman"/>
          <w:sz w:val="24"/>
          <w:szCs w:val="24"/>
        </w:rPr>
        <w:lastRenderedPageBreak/>
        <w:t>отказался («…от верховной власти, доведшей Россию до нынешнего гибельного состояния, я принять награду не могу»).</w:t>
      </w:r>
    </w:p>
    <w:p w:rsidR="00C607A8" w:rsidRPr="00986B87" w:rsidRDefault="00C607A8" w:rsidP="00C607A8">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 xml:space="preserve">1998 год - </w:t>
      </w:r>
      <w:r w:rsidRPr="00C607A8">
        <w:rPr>
          <w:rFonts w:ascii="Times New Roman" w:hAnsi="Times New Roman" w:cs="Times New Roman"/>
          <w:sz w:val="24"/>
          <w:szCs w:val="24"/>
        </w:rPr>
        <w:t>Большая золотая медаль имени М. В. Ломоносова</w:t>
      </w:r>
      <w:r>
        <w:rPr>
          <w:rFonts w:ascii="Times New Roman" w:hAnsi="Times New Roman" w:cs="Times New Roman"/>
          <w:sz w:val="24"/>
          <w:szCs w:val="24"/>
        </w:rPr>
        <w:t>.</w:t>
      </w:r>
    </w:p>
    <w:p w:rsidR="00986B87" w:rsidRDefault="00986B87" w:rsidP="00986B87">
      <w:pPr>
        <w:pStyle w:val="a3"/>
        <w:numPr>
          <w:ilvl w:val="0"/>
          <w:numId w:val="25"/>
        </w:numPr>
        <w:rPr>
          <w:rFonts w:ascii="Times New Roman" w:hAnsi="Times New Roman" w:cs="Times New Roman"/>
          <w:sz w:val="24"/>
          <w:szCs w:val="24"/>
        </w:rPr>
      </w:pPr>
      <w:r w:rsidRPr="00986B87">
        <w:rPr>
          <w:rFonts w:ascii="Times New Roman" w:hAnsi="Times New Roman" w:cs="Times New Roman"/>
          <w:sz w:val="24"/>
          <w:szCs w:val="24"/>
        </w:rPr>
        <w:t>1998 год — от имени РПЦ писатель награждён орденом Святого благоверного князя Даниила Московского</w:t>
      </w:r>
      <w:r w:rsidR="00C607A8">
        <w:rPr>
          <w:rFonts w:ascii="Times New Roman" w:hAnsi="Times New Roman" w:cs="Times New Roman"/>
          <w:sz w:val="24"/>
          <w:szCs w:val="24"/>
        </w:rPr>
        <w:t>.</w:t>
      </w:r>
    </w:p>
    <w:p w:rsidR="0034368B" w:rsidRPr="0034368B" w:rsidRDefault="0034368B" w:rsidP="0034368B">
      <w:pPr>
        <w:pStyle w:val="a3"/>
        <w:numPr>
          <w:ilvl w:val="0"/>
          <w:numId w:val="25"/>
        </w:numPr>
        <w:rPr>
          <w:rFonts w:ascii="Times New Roman" w:hAnsi="Times New Roman" w:cs="Times New Roman"/>
          <w:sz w:val="24"/>
          <w:szCs w:val="24"/>
        </w:rPr>
      </w:pPr>
      <w:r w:rsidRPr="0034368B">
        <w:rPr>
          <w:rFonts w:ascii="Times New Roman" w:hAnsi="Times New Roman" w:cs="Times New Roman"/>
          <w:sz w:val="24"/>
          <w:szCs w:val="24"/>
        </w:rPr>
        <w:t>2004 год — лауреат национальной премии «Россиянин года» в номинации «Духовный лидер»</w:t>
      </w:r>
    </w:p>
    <w:p w:rsidR="0034368B" w:rsidRPr="0034368B" w:rsidRDefault="0034368B" w:rsidP="0034368B">
      <w:pPr>
        <w:pStyle w:val="a3"/>
        <w:numPr>
          <w:ilvl w:val="0"/>
          <w:numId w:val="25"/>
        </w:numPr>
        <w:rPr>
          <w:rFonts w:ascii="Times New Roman" w:hAnsi="Times New Roman" w:cs="Times New Roman"/>
          <w:sz w:val="24"/>
          <w:szCs w:val="24"/>
        </w:rPr>
      </w:pPr>
      <w:r w:rsidRPr="0034368B">
        <w:rPr>
          <w:rFonts w:ascii="Times New Roman" w:hAnsi="Times New Roman" w:cs="Times New Roman"/>
          <w:sz w:val="24"/>
          <w:szCs w:val="24"/>
        </w:rPr>
        <w:t>2006 год — Государственная премия Российской Федерации — «за выдающиеся достижения в области гуманитарной деятельности».</w:t>
      </w:r>
    </w:p>
    <w:p w:rsidR="0034368B" w:rsidRDefault="0034368B" w:rsidP="0034368B">
      <w:pPr>
        <w:pStyle w:val="a3"/>
        <w:numPr>
          <w:ilvl w:val="0"/>
          <w:numId w:val="25"/>
        </w:numPr>
        <w:rPr>
          <w:rFonts w:ascii="Times New Roman" w:hAnsi="Times New Roman" w:cs="Times New Roman"/>
          <w:sz w:val="24"/>
          <w:szCs w:val="24"/>
        </w:rPr>
      </w:pPr>
      <w:r w:rsidRPr="0034368B">
        <w:rPr>
          <w:rFonts w:ascii="Times New Roman" w:hAnsi="Times New Roman" w:cs="Times New Roman"/>
          <w:sz w:val="24"/>
          <w:szCs w:val="24"/>
        </w:rPr>
        <w:t>2006 год — Национальная премия «Россиянин года»</w:t>
      </w:r>
    </w:p>
    <w:p w:rsidR="00C607A8" w:rsidRPr="0034368B" w:rsidRDefault="00C607A8" w:rsidP="00C607A8">
      <w:pPr>
        <w:pStyle w:val="a3"/>
        <w:numPr>
          <w:ilvl w:val="0"/>
          <w:numId w:val="25"/>
        </w:numPr>
        <w:rPr>
          <w:rFonts w:ascii="Times New Roman" w:hAnsi="Times New Roman" w:cs="Times New Roman"/>
          <w:sz w:val="24"/>
          <w:szCs w:val="24"/>
        </w:rPr>
      </w:pPr>
      <w:r w:rsidRPr="0034368B">
        <w:rPr>
          <w:rFonts w:ascii="Times New Roman" w:hAnsi="Times New Roman" w:cs="Times New Roman"/>
          <w:sz w:val="24"/>
          <w:szCs w:val="24"/>
        </w:rPr>
        <w:t xml:space="preserve"> 2006 год - Государственная премия РФ в области литературы и искусства.</w:t>
      </w:r>
    </w:p>
    <w:p w:rsidR="00C607A8" w:rsidRPr="00986B87" w:rsidRDefault="00C607A8" w:rsidP="00C607A8">
      <w:pPr>
        <w:pStyle w:val="a3"/>
        <w:numPr>
          <w:ilvl w:val="0"/>
          <w:numId w:val="25"/>
        </w:numPr>
        <w:rPr>
          <w:rFonts w:ascii="Times New Roman" w:hAnsi="Times New Roman" w:cs="Times New Roman"/>
          <w:sz w:val="24"/>
          <w:szCs w:val="24"/>
        </w:rPr>
      </w:pPr>
      <w:r>
        <w:rPr>
          <w:rFonts w:ascii="Times New Roman" w:hAnsi="Times New Roman" w:cs="Times New Roman"/>
          <w:sz w:val="24"/>
          <w:szCs w:val="24"/>
        </w:rPr>
        <w:t>2008 год - Приз «За честь и достоинство»</w:t>
      </w:r>
      <w:r w:rsidRPr="00C607A8">
        <w:rPr>
          <w:rFonts w:ascii="Times New Roman" w:hAnsi="Times New Roman" w:cs="Times New Roman"/>
          <w:sz w:val="24"/>
          <w:szCs w:val="24"/>
        </w:rPr>
        <w:t xml:space="preserve"> Национальной литературно</w:t>
      </w:r>
      <w:r>
        <w:rPr>
          <w:rFonts w:ascii="Times New Roman" w:hAnsi="Times New Roman" w:cs="Times New Roman"/>
          <w:sz w:val="24"/>
          <w:szCs w:val="24"/>
        </w:rPr>
        <w:t xml:space="preserve">й премии «Большая книга», </w:t>
      </w:r>
      <w:r w:rsidRPr="00C607A8">
        <w:rPr>
          <w:rFonts w:ascii="Times New Roman" w:hAnsi="Times New Roman" w:cs="Times New Roman"/>
          <w:sz w:val="24"/>
          <w:szCs w:val="24"/>
        </w:rPr>
        <w:t xml:space="preserve"> посмертно</w:t>
      </w:r>
      <w:r>
        <w:rPr>
          <w:rFonts w:ascii="Times New Roman" w:hAnsi="Times New Roman" w:cs="Times New Roman"/>
          <w:sz w:val="24"/>
          <w:szCs w:val="24"/>
        </w:rPr>
        <w:t>.</w:t>
      </w:r>
    </w:p>
    <w:p w:rsidR="00986B87" w:rsidRPr="00315336" w:rsidRDefault="00986B87" w:rsidP="0034368B">
      <w:pPr>
        <w:ind w:left="567"/>
        <w:jc w:val="both"/>
      </w:pPr>
    </w:p>
    <w:p w:rsidR="00A8540E" w:rsidRDefault="00A8540E" w:rsidP="00315336">
      <w:pPr>
        <w:ind w:left="567"/>
        <w:rPr>
          <w:b/>
          <w:bCs/>
        </w:rPr>
      </w:pPr>
      <w:r w:rsidRPr="00315336">
        <w:rPr>
          <w:b/>
          <w:bCs/>
        </w:rPr>
        <w:t>Иностранные и международные награды</w:t>
      </w:r>
    </w:p>
    <w:p w:rsidR="00986B87" w:rsidRPr="00986B87" w:rsidRDefault="0034368B"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1969 </w:t>
      </w:r>
      <w:r w:rsidR="00986B87">
        <w:rPr>
          <w:rFonts w:ascii="Times New Roman" w:hAnsi="Times New Roman" w:cs="Times New Roman"/>
          <w:sz w:val="24"/>
          <w:szCs w:val="24"/>
        </w:rPr>
        <w:t xml:space="preserve"> </w:t>
      </w:r>
      <w:r w:rsidRPr="00986B87">
        <w:rPr>
          <w:rFonts w:ascii="Times New Roman" w:hAnsi="Times New Roman" w:cs="Times New Roman"/>
          <w:sz w:val="24"/>
          <w:szCs w:val="24"/>
        </w:rPr>
        <w:t>—</w:t>
      </w:r>
      <w:r>
        <w:rPr>
          <w:rFonts w:ascii="Times New Roman" w:hAnsi="Times New Roman" w:cs="Times New Roman"/>
          <w:sz w:val="24"/>
          <w:szCs w:val="24"/>
        </w:rPr>
        <w:t xml:space="preserve"> </w:t>
      </w:r>
      <w:r w:rsidR="00986B87">
        <w:rPr>
          <w:rFonts w:ascii="Times New Roman" w:hAnsi="Times New Roman" w:cs="Times New Roman"/>
          <w:sz w:val="24"/>
          <w:szCs w:val="24"/>
        </w:rPr>
        <w:t>Премия</w:t>
      </w:r>
      <w:r w:rsidR="00986B87" w:rsidRPr="00986B87">
        <w:rPr>
          <w:rFonts w:ascii="Times New Roman" w:hAnsi="Times New Roman" w:cs="Times New Roman"/>
          <w:sz w:val="24"/>
          <w:szCs w:val="24"/>
        </w:rPr>
        <w:t xml:space="preserve"> французских журналистов за лучшую иностранную книгу</w:t>
      </w:r>
      <w:r w:rsidR="00986B87">
        <w:rPr>
          <w:rFonts w:ascii="Times New Roman" w:hAnsi="Times New Roman" w:cs="Times New Roman"/>
          <w:sz w:val="24"/>
          <w:szCs w:val="24"/>
        </w:rPr>
        <w:t>.</w:t>
      </w:r>
    </w:p>
    <w:p w:rsidR="00986B87" w:rsidRPr="00986B87" w:rsidRDefault="0034368B"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1970 </w:t>
      </w:r>
      <w:r w:rsidR="00986B87" w:rsidRPr="00986B87">
        <w:rPr>
          <w:rFonts w:ascii="Times New Roman" w:hAnsi="Times New Roman" w:cs="Times New Roman"/>
          <w:sz w:val="24"/>
          <w:szCs w:val="24"/>
        </w:rPr>
        <w:t xml:space="preserve"> — Нобелевская премия по литературе «за нравственную силу, с которой он следовал непреложным традициям русской литературы» (предложено Франсуа Мориаком). Получил диплом и денежную часть премии 10 декабря 1974 года, после высылки из СССР.</w:t>
      </w:r>
    </w:p>
    <w:p w:rsidR="00986B87" w:rsidRPr="00986B87" w:rsidRDefault="0034368B"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31 мая </w:t>
      </w:r>
      <w:r w:rsidR="00986B87" w:rsidRPr="00986B87">
        <w:rPr>
          <w:rFonts w:ascii="Times New Roman" w:hAnsi="Times New Roman" w:cs="Times New Roman"/>
          <w:sz w:val="24"/>
          <w:szCs w:val="24"/>
        </w:rPr>
        <w:t>1</w:t>
      </w:r>
      <w:r w:rsidR="00986B87">
        <w:rPr>
          <w:rFonts w:ascii="Times New Roman" w:hAnsi="Times New Roman" w:cs="Times New Roman"/>
          <w:sz w:val="24"/>
          <w:szCs w:val="24"/>
        </w:rPr>
        <w:t>974 года —  премия</w:t>
      </w:r>
      <w:r w:rsidR="00986B87" w:rsidRPr="00986B87">
        <w:rPr>
          <w:rFonts w:ascii="Times New Roman" w:hAnsi="Times New Roman" w:cs="Times New Roman"/>
          <w:sz w:val="24"/>
          <w:szCs w:val="24"/>
        </w:rPr>
        <w:t xml:space="preserve"> Союза итальянских журналистов «Золотое клише».</w:t>
      </w:r>
    </w:p>
    <w:p w:rsidR="00986B87" w:rsidRPr="00986B87" w:rsidRDefault="0034368B"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1975 </w:t>
      </w:r>
      <w:r w:rsidR="00986B87" w:rsidRPr="00986B87">
        <w:rPr>
          <w:rFonts w:ascii="Times New Roman" w:hAnsi="Times New Roman" w:cs="Times New Roman"/>
          <w:sz w:val="24"/>
          <w:szCs w:val="24"/>
        </w:rPr>
        <w:t xml:space="preserve"> — французский журнал «</w:t>
      </w:r>
      <w:proofErr w:type="spellStart"/>
      <w:r w:rsidR="00986B87" w:rsidRPr="00986B87">
        <w:rPr>
          <w:rFonts w:ascii="Times New Roman" w:hAnsi="Times New Roman" w:cs="Times New Roman"/>
          <w:sz w:val="24"/>
          <w:szCs w:val="24"/>
        </w:rPr>
        <w:t>Пуэн</w:t>
      </w:r>
      <w:proofErr w:type="spellEnd"/>
      <w:r w:rsidR="00986B87" w:rsidRPr="00986B87">
        <w:rPr>
          <w:rFonts w:ascii="Times New Roman" w:hAnsi="Times New Roman" w:cs="Times New Roman"/>
          <w:sz w:val="24"/>
          <w:szCs w:val="24"/>
        </w:rPr>
        <w:t>» объявил Солженицына «человеком года».</w:t>
      </w:r>
    </w:p>
    <w:p w:rsidR="00986B87" w:rsidRDefault="0034368B"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1983 </w:t>
      </w:r>
      <w:r w:rsidR="00986B87" w:rsidRPr="00986B87">
        <w:rPr>
          <w:rFonts w:ascii="Times New Roman" w:hAnsi="Times New Roman" w:cs="Times New Roman"/>
          <w:sz w:val="24"/>
          <w:szCs w:val="24"/>
        </w:rPr>
        <w:t xml:space="preserve"> — </w:t>
      </w:r>
      <w:proofErr w:type="spellStart"/>
      <w:r w:rsidR="00986B87" w:rsidRPr="00986B87">
        <w:rPr>
          <w:rFonts w:ascii="Times New Roman" w:hAnsi="Times New Roman" w:cs="Times New Roman"/>
          <w:sz w:val="24"/>
          <w:szCs w:val="24"/>
        </w:rPr>
        <w:t>Темплтоновская</w:t>
      </w:r>
      <w:proofErr w:type="spellEnd"/>
      <w:r w:rsidR="00986B87" w:rsidRPr="00986B87">
        <w:rPr>
          <w:rFonts w:ascii="Times New Roman" w:hAnsi="Times New Roman" w:cs="Times New Roman"/>
          <w:sz w:val="24"/>
          <w:szCs w:val="24"/>
        </w:rPr>
        <w:t xml:space="preserve"> премия за успехи в исследовании или открытия в духовной жизни</w:t>
      </w:r>
      <w:r w:rsidR="00986B87">
        <w:rPr>
          <w:rFonts w:ascii="Times New Roman" w:hAnsi="Times New Roman" w:cs="Times New Roman"/>
          <w:sz w:val="24"/>
          <w:szCs w:val="24"/>
        </w:rPr>
        <w:t>.</w:t>
      </w:r>
    </w:p>
    <w:p w:rsidR="0034368B" w:rsidRDefault="0034368B" w:rsidP="0034368B">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1993 год  </w:t>
      </w:r>
      <w:r w:rsidRPr="0034368B">
        <w:rPr>
          <w:rFonts w:ascii="Times New Roman" w:hAnsi="Times New Roman" w:cs="Times New Roman"/>
          <w:sz w:val="24"/>
          <w:szCs w:val="24"/>
        </w:rPr>
        <w:t>—</w:t>
      </w:r>
      <w:r>
        <w:rPr>
          <w:rFonts w:ascii="Times New Roman" w:hAnsi="Times New Roman" w:cs="Times New Roman"/>
          <w:sz w:val="24"/>
          <w:szCs w:val="24"/>
        </w:rPr>
        <w:t xml:space="preserve"> </w:t>
      </w:r>
      <w:r w:rsidRPr="0034368B">
        <w:rPr>
          <w:rFonts w:ascii="Times New Roman" w:hAnsi="Times New Roman" w:cs="Times New Roman"/>
          <w:sz w:val="24"/>
          <w:szCs w:val="24"/>
        </w:rPr>
        <w:t>Литературная награда Американского Нац</w:t>
      </w:r>
      <w:r>
        <w:rPr>
          <w:rFonts w:ascii="Times New Roman" w:hAnsi="Times New Roman" w:cs="Times New Roman"/>
          <w:sz w:val="24"/>
          <w:szCs w:val="24"/>
        </w:rPr>
        <w:t>ионального Клуба Искусств (</w:t>
      </w:r>
      <w:r w:rsidRPr="0034368B">
        <w:rPr>
          <w:rFonts w:ascii="Times New Roman" w:hAnsi="Times New Roman" w:cs="Times New Roman"/>
          <w:sz w:val="24"/>
          <w:szCs w:val="24"/>
        </w:rPr>
        <w:t>США)</w:t>
      </w:r>
      <w:r>
        <w:rPr>
          <w:rFonts w:ascii="Times New Roman" w:hAnsi="Times New Roman" w:cs="Times New Roman"/>
          <w:sz w:val="24"/>
          <w:szCs w:val="24"/>
        </w:rPr>
        <w:t>.</w:t>
      </w:r>
    </w:p>
    <w:p w:rsidR="00986B87" w:rsidRDefault="00986B87" w:rsidP="00986B8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 19</w:t>
      </w:r>
      <w:r w:rsidR="0034368B">
        <w:rPr>
          <w:rFonts w:ascii="Times New Roman" w:hAnsi="Times New Roman" w:cs="Times New Roman"/>
          <w:sz w:val="24"/>
          <w:szCs w:val="24"/>
        </w:rPr>
        <w:t xml:space="preserve">95 год </w:t>
      </w:r>
      <w:r>
        <w:rPr>
          <w:rFonts w:ascii="Times New Roman" w:hAnsi="Times New Roman" w:cs="Times New Roman"/>
          <w:sz w:val="24"/>
          <w:szCs w:val="24"/>
        </w:rPr>
        <w:t xml:space="preserve"> </w:t>
      </w:r>
      <w:r w:rsidR="0034368B" w:rsidRPr="00986B87">
        <w:rPr>
          <w:rFonts w:ascii="Times New Roman" w:hAnsi="Times New Roman" w:cs="Times New Roman"/>
          <w:sz w:val="24"/>
          <w:szCs w:val="24"/>
        </w:rPr>
        <w:t>—</w:t>
      </w:r>
      <w:r w:rsidR="0034368B">
        <w:rPr>
          <w:rFonts w:ascii="Times New Roman" w:hAnsi="Times New Roman" w:cs="Times New Roman"/>
          <w:sz w:val="24"/>
          <w:szCs w:val="24"/>
        </w:rPr>
        <w:t xml:space="preserve"> </w:t>
      </w:r>
      <w:r w:rsidRPr="00986B87">
        <w:rPr>
          <w:rFonts w:ascii="Times New Roman" w:hAnsi="Times New Roman" w:cs="Times New Roman"/>
          <w:sz w:val="24"/>
          <w:szCs w:val="24"/>
        </w:rPr>
        <w:t xml:space="preserve"> Литературная премия имени итальянского писателя-сатирика </w:t>
      </w:r>
      <w:proofErr w:type="spellStart"/>
      <w:r w:rsidRPr="00986B87">
        <w:rPr>
          <w:rFonts w:ascii="Times New Roman" w:hAnsi="Times New Roman" w:cs="Times New Roman"/>
          <w:sz w:val="24"/>
          <w:szCs w:val="24"/>
        </w:rPr>
        <w:t>Виталиано</w:t>
      </w:r>
      <w:proofErr w:type="spellEnd"/>
      <w:r w:rsidRPr="00986B87">
        <w:rPr>
          <w:rFonts w:ascii="Times New Roman" w:hAnsi="Times New Roman" w:cs="Times New Roman"/>
          <w:sz w:val="24"/>
          <w:szCs w:val="24"/>
        </w:rPr>
        <w:t xml:space="preserve"> </w:t>
      </w:r>
      <w:proofErr w:type="spellStart"/>
      <w:r w:rsidRPr="00986B87">
        <w:rPr>
          <w:rFonts w:ascii="Times New Roman" w:hAnsi="Times New Roman" w:cs="Times New Roman"/>
          <w:sz w:val="24"/>
          <w:szCs w:val="24"/>
        </w:rPr>
        <w:t>Бранкати</w:t>
      </w:r>
      <w:proofErr w:type="spellEnd"/>
      <w:r w:rsidR="00C607A8">
        <w:rPr>
          <w:rFonts w:ascii="Times New Roman" w:hAnsi="Times New Roman" w:cs="Times New Roman"/>
          <w:sz w:val="24"/>
          <w:szCs w:val="24"/>
        </w:rPr>
        <w:t>.</w:t>
      </w:r>
    </w:p>
    <w:p w:rsidR="00C607A8" w:rsidRDefault="00C607A8" w:rsidP="00C607A8">
      <w:pPr>
        <w:pStyle w:val="a3"/>
        <w:numPr>
          <w:ilvl w:val="0"/>
          <w:numId w:val="24"/>
        </w:numPr>
        <w:rPr>
          <w:rFonts w:ascii="Times New Roman" w:hAnsi="Times New Roman" w:cs="Times New Roman"/>
          <w:sz w:val="24"/>
          <w:szCs w:val="24"/>
        </w:rPr>
      </w:pPr>
      <w:r w:rsidRPr="00C607A8">
        <w:rPr>
          <w:rFonts w:ascii="Times New Roman" w:hAnsi="Times New Roman" w:cs="Times New Roman"/>
          <w:sz w:val="24"/>
          <w:szCs w:val="24"/>
        </w:rPr>
        <w:t>2000 год — Большая премия Французской академии нравственных и политических наук.</w:t>
      </w:r>
    </w:p>
    <w:p w:rsidR="0034368B" w:rsidRPr="0034368B" w:rsidRDefault="0034368B" w:rsidP="0034368B">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2004 </w:t>
      </w:r>
      <w:r w:rsidRPr="00986B87">
        <w:rPr>
          <w:rFonts w:ascii="Times New Roman" w:hAnsi="Times New Roman" w:cs="Times New Roman"/>
          <w:sz w:val="24"/>
          <w:szCs w:val="24"/>
        </w:rPr>
        <w:t>—</w:t>
      </w:r>
      <w:r>
        <w:rPr>
          <w:rFonts w:ascii="Times New Roman" w:hAnsi="Times New Roman" w:cs="Times New Roman"/>
          <w:sz w:val="24"/>
          <w:szCs w:val="24"/>
        </w:rPr>
        <w:t xml:space="preserve">  </w:t>
      </w:r>
      <w:r w:rsidRPr="0034368B">
        <w:rPr>
          <w:rFonts w:ascii="Times New Roman" w:hAnsi="Times New Roman" w:cs="Times New Roman"/>
          <w:sz w:val="24"/>
          <w:szCs w:val="24"/>
        </w:rPr>
        <w:t xml:space="preserve">Орден </w:t>
      </w:r>
      <w:r>
        <w:rPr>
          <w:rFonts w:ascii="Times New Roman" w:hAnsi="Times New Roman" w:cs="Times New Roman"/>
          <w:sz w:val="24"/>
          <w:szCs w:val="24"/>
        </w:rPr>
        <w:t>Святого Саввы 1-й степени (</w:t>
      </w:r>
      <w:r w:rsidRPr="0034368B">
        <w:rPr>
          <w:rFonts w:ascii="Times New Roman" w:hAnsi="Times New Roman" w:cs="Times New Roman"/>
          <w:sz w:val="24"/>
          <w:szCs w:val="24"/>
        </w:rPr>
        <w:t>Сербия)</w:t>
      </w:r>
      <w:r>
        <w:rPr>
          <w:rFonts w:ascii="Times New Roman" w:hAnsi="Times New Roman" w:cs="Times New Roman"/>
          <w:sz w:val="24"/>
          <w:szCs w:val="24"/>
        </w:rPr>
        <w:t>.</w:t>
      </w:r>
    </w:p>
    <w:p w:rsidR="00AA774E" w:rsidRDefault="0034368B" w:rsidP="0034368B">
      <w:pPr>
        <w:pStyle w:val="a3"/>
        <w:numPr>
          <w:ilvl w:val="0"/>
          <w:numId w:val="24"/>
        </w:numPr>
        <w:rPr>
          <w:rFonts w:ascii="Times New Roman" w:hAnsi="Times New Roman" w:cs="Times New Roman"/>
          <w:sz w:val="24"/>
          <w:szCs w:val="24"/>
        </w:rPr>
      </w:pPr>
      <w:r w:rsidRPr="00AA774E">
        <w:rPr>
          <w:rFonts w:ascii="Times New Roman" w:hAnsi="Times New Roman" w:cs="Times New Roman"/>
          <w:sz w:val="24"/>
          <w:szCs w:val="24"/>
        </w:rPr>
        <w:t xml:space="preserve"> 2007 — Премия Фонда «</w:t>
      </w:r>
      <w:proofErr w:type="spellStart"/>
      <w:r w:rsidRPr="00AA774E">
        <w:rPr>
          <w:rFonts w:ascii="Times New Roman" w:hAnsi="Times New Roman" w:cs="Times New Roman"/>
          <w:sz w:val="24"/>
          <w:szCs w:val="24"/>
        </w:rPr>
        <w:t>Живко</w:t>
      </w:r>
      <w:proofErr w:type="spellEnd"/>
      <w:r w:rsidRPr="00AA774E">
        <w:rPr>
          <w:rFonts w:ascii="Times New Roman" w:hAnsi="Times New Roman" w:cs="Times New Roman"/>
          <w:sz w:val="24"/>
          <w:szCs w:val="24"/>
        </w:rPr>
        <w:t xml:space="preserve"> и </w:t>
      </w:r>
      <w:proofErr w:type="spellStart"/>
      <w:r w:rsidRPr="00AA774E">
        <w:rPr>
          <w:rFonts w:ascii="Times New Roman" w:hAnsi="Times New Roman" w:cs="Times New Roman"/>
          <w:sz w:val="24"/>
          <w:szCs w:val="24"/>
        </w:rPr>
        <w:t>Милица</w:t>
      </w:r>
      <w:proofErr w:type="spellEnd"/>
      <w:r w:rsidRPr="00AA774E">
        <w:rPr>
          <w:rFonts w:ascii="Times New Roman" w:hAnsi="Times New Roman" w:cs="Times New Roman"/>
          <w:sz w:val="24"/>
          <w:szCs w:val="24"/>
        </w:rPr>
        <w:t xml:space="preserve"> </w:t>
      </w:r>
      <w:proofErr w:type="spellStart"/>
      <w:r w:rsidRPr="00AA774E">
        <w:rPr>
          <w:rFonts w:ascii="Times New Roman" w:hAnsi="Times New Roman" w:cs="Times New Roman"/>
          <w:sz w:val="24"/>
          <w:szCs w:val="24"/>
        </w:rPr>
        <w:t>Топалович</w:t>
      </w:r>
      <w:proofErr w:type="spellEnd"/>
      <w:r w:rsidRPr="00AA774E">
        <w:rPr>
          <w:rFonts w:ascii="Times New Roman" w:hAnsi="Times New Roman" w:cs="Times New Roman"/>
          <w:sz w:val="24"/>
          <w:szCs w:val="24"/>
        </w:rPr>
        <w:t>» (Сербия): «великому писателю и гуманисту, чья христианская правдивост</w:t>
      </w:r>
      <w:r w:rsidR="00AA774E">
        <w:rPr>
          <w:rFonts w:ascii="Times New Roman" w:hAnsi="Times New Roman" w:cs="Times New Roman"/>
          <w:sz w:val="24"/>
          <w:szCs w:val="24"/>
        </w:rPr>
        <w:t>ь дарит нам хр</w:t>
      </w:r>
      <w:r w:rsidRPr="00AA774E">
        <w:rPr>
          <w:rFonts w:ascii="Times New Roman" w:hAnsi="Times New Roman" w:cs="Times New Roman"/>
          <w:sz w:val="24"/>
          <w:szCs w:val="24"/>
        </w:rPr>
        <w:t>абрость и утешение</w:t>
      </w:r>
      <w:r w:rsidR="00AA774E">
        <w:rPr>
          <w:rFonts w:ascii="Times New Roman" w:hAnsi="Times New Roman" w:cs="Times New Roman"/>
          <w:sz w:val="24"/>
          <w:szCs w:val="24"/>
        </w:rPr>
        <w:t>».</w:t>
      </w:r>
    </w:p>
    <w:p w:rsidR="00AA774E" w:rsidRDefault="00AA774E" w:rsidP="00AA774E">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2008 </w:t>
      </w:r>
      <w:r w:rsidRPr="00AA774E">
        <w:rPr>
          <w:rFonts w:ascii="Times New Roman" w:hAnsi="Times New Roman" w:cs="Times New Roman"/>
          <w:sz w:val="24"/>
          <w:szCs w:val="24"/>
        </w:rPr>
        <w:t xml:space="preserve"> — </w:t>
      </w:r>
      <w:proofErr w:type="spellStart"/>
      <w:r w:rsidRPr="00AA774E">
        <w:rPr>
          <w:rFonts w:ascii="Times New Roman" w:hAnsi="Times New Roman" w:cs="Times New Roman"/>
          <w:sz w:val="24"/>
          <w:szCs w:val="24"/>
        </w:rPr>
        <w:t>Ботевская</w:t>
      </w:r>
      <w:proofErr w:type="spellEnd"/>
      <w:r w:rsidRPr="00AA774E">
        <w:rPr>
          <w:rFonts w:ascii="Times New Roman" w:hAnsi="Times New Roman" w:cs="Times New Roman"/>
          <w:sz w:val="24"/>
          <w:szCs w:val="24"/>
        </w:rPr>
        <w:t xml:space="preserve"> премия (Болгария) «за творчество и гражданскую позицию в защите нравственных и этических принципов цивилизации»</w:t>
      </w:r>
      <w:r>
        <w:rPr>
          <w:rFonts w:ascii="Times New Roman" w:hAnsi="Times New Roman" w:cs="Times New Roman"/>
          <w:sz w:val="24"/>
          <w:szCs w:val="24"/>
        </w:rPr>
        <w:t>.</w:t>
      </w:r>
    </w:p>
    <w:p w:rsidR="0034368B" w:rsidRPr="00AA774E" w:rsidRDefault="0034368B" w:rsidP="0034368B">
      <w:pPr>
        <w:pStyle w:val="a3"/>
        <w:numPr>
          <w:ilvl w:val="0"/>
          <w:numId w:val="24"/>
        </w:numPr>
        <w:rPr>
          <w:rFonts w:ascii="Times New Roman" w:hAnsi="Times New Roman" w:cs="Times New Roman"/>
          <w:sz w:val="24"/>
          <w:szCs w:val="24"/>
        </w:rPr>
      </w:pPr>
      <w:r w:rsidRPr="00AA774E">
        <w:rPr>
          <w:rFonts w:ascii="Times New Roman" w:hAnsi="Times New Roman" w:cs="Times New Roman"/>
          <w:sz w:val="24"/>
          <w:szCs w:val="24"/>
        </w:rPr>
        <w:t xml:space="preserve"> 2008 — Большой крест ордена Звезды Румынии (Румыния), посмертно.</w:t>
      </w:r>
    </w:p>
    <w:p w:rsidR="00986B87" w:rsidRDefault="00986B87" w:rsidP="009B64EC">
      <w:pPr>
        <w:ind w:left="567"/>
        <w:jc w:val="both"/>
        <w:rPr>
          <w:b/>
        </w:rPr>
      </w:pPr>
    </w:p>
    <w:p w:rsidR="00A8540E" w:rsidRPr="009B64EC" w:rsidRDefault="00A8540E" w:rsidP="009B64EC">
      <w:pPr>
        <w:ind w:left="567"/>
        <w:jc w:val="both"/>
        <w:rPr>
          <w:b/>
        </w:rPr>
      </w:pPr>
      <w:r w:rsidRPr="009B64EC">
        <w:rPr>
          <w:b/>
        </w:rPr>
        <w:t>Членство в научных организациях</w:t>
      </w:r>
    </w:p>
    <w:p w:rsidR="00A8540E" w:rsidRPr="00315336" w:rsidRDefault="00A8540E" w:rsidP="00315336">
      <w:pPr>
        <w:numPr>
          <w:ilvl w:val="0"/>
          <w:numId w:val="17"/>
        </w:numPr>
        <w:ind w:left="567" w:firstLine="0"/>
        <w:jc w:val="both"/>
      </w:pPr>
      <w:r w:rsidRPr="00315336">
        <w:t>Почётный член Американской академии искусств и литературы (1969, США)</w:t>
      </w:r>
    </w:p>
    <w:p w:rsidR="00A8540E" w:rsidRPr="00315336" w:rsidRDefault="00A8540E" w:rsidP="00315336">
      <w:pPr>
        <w:numPr>
          <w:ilvl w:val="0"/>
          <w:numId w:val="17"/>
        </w:numPr>
        <w:ind w:left="567" w:firstLine="0"/>
        <w:jc w:val="both"/>
      </w:pPr>
      <w:r w:rsidRPr="00315336">
        <w:t>Почётный член Национального института искусства и литературы (1969, США)</w:t>
      </w:r>
    </w:p>
    <w:p w:rsidR="00A8540E" w:rsidRPr="00315336" w:rsidRDefault="00A8540E" w:rsidP="00315336">
      <w:pPr>
        <w:numPr>
          <w:ilvl w:val="0"/>
          <w:numId w:val="17"/>
        </w:numPr>
        <w:ind w:left="567" w:firstLine="0"/>
        <w:jc w:val="both"/>
      </w:pPr>
      <w:r w:rsidRPr="00315336">
        <w:t>Действительный член Российской Академии наук (1997, Россия)</w:t>
      </w:r>
    </w:p>
    <w:p w:rsidR="00A8540E" w:rsidRPr="00315336" w:rsidRDefault="00A8540E" w:rsidP="00315336">
      <w:pPr>
        <w:numPr>
          <w:ilvl w:val="0"/>
          <w:numId w:val="17"/>
        </w:numPr>
        <w:ind w:left="567" w:firstLine="0"/>
        <w:jc w:val="both"/>
      </w:pPr>
      <w:r w:rsidRPr="00315336">
        <w:lastRenderedPageBreak/>
        <w:t>Почётный доктор Московского государственного университета имени М. В. Ломоносова. (2003, Россия)</w:t>
      </w:r>
    </w:p>
    <w:p w:rsidR="00315336" w:rsidRDefault="00315336" w:rsidP="00315336">
      <w:pPr>
        <w:spacing w:before="90" w:after="90"/>
        <w:ind w:firstLine="567"/>
        <w:rPr>
          <w:b/>
          <w:i/>
        </w:rPr>
      </w:pPr>
    </w:p>
    <w:p w:rsidR="007A64B4" w:rsidRPr="00E25A8D" w:rsidRDefault="007A64B4" w:rsidP="00315336">
      <w:pPr>
        <w:spacing w:before="90" w:after="90"/>
        <w:ind w:firstLine="567"/>
        <w:rPr>
          <w:b/>
        </w:rPr>
      </w:pPr>
      <w:r w:rsidRPr="00E25A8D">
        <w:rPr>
          <w:b/>
        </w:rPr>
        <w:t>Тринадцать самых неожиданных фактов из жизни великого писателя.</w:t>
      </w:r>
    </w:p>
    <w:p w:rsidR="00AA774E" w:rsidRPr="00AA774E" w:rsidRDefault="00AA774E" w:rsidP="00315336">
      <w:pPr>
        <w:spacing w:before="90" w:after="90"/>
        <w:ind w:firstLine="567"/>
        <w:rPr>
          <w:b/>
          <w:i/>
        </w:rPr>
      </w:pPr>
      <w:r w:rsidRPr="00AA774E">
        <w:rPr>
          <w:rFonts w:ascii="Arial" w:hAnsi="Arial" w:cs="Arial"/>
          <w:sz w:val="17"/>
          <w:szCs w:val="17"/>
          <w:shd w:val="clear" w:color="auto" w:fill="FFFFFF"/>
        </w:rPr>
        <w:t>Источник: </w:t>
      </w:r>
      <w:hyperlink r:id="rId7" w:tgtFrame="_blank" w:history="1">
        <w:r w:rsidRPr="00AA774E">
          <w:rPr>
            <w:rFonts w:ascii="Arial" w:hAnsi="Arial" w:cs="Arial"/>
            <w:sz w:val="17"/>
            <w:szCs w:val="17"/>
            <w:shd w:val="clear" w:color="auto" w:fill="FFFFFF"/>
          </w:rPr>
          <w:t>http://vmdaily.ru/news/2013/08/02/13-faktov-kotorih-vi-ne-zn.</w:t>
        </w:r>
      </w:hyperlink>
    </w:p>
    <w:p w:rsidR="007A64B4" w:rsidRPr="00315336" w:rsidRDefault="007A64B4" w:rsidP="00315336">
      <w:pPr>
        <w:numPr>
          <w:ilvl w:val="0"/>
          <w:numId w:val="4"/>
        </w:numPr>
        <w:ind w:left="-284" w:firstLine="567"/>
        <w:jc w:val="both"/>
      </w:pPr>
      <w:r w:rsidRPr="00315336">
        <w:t xml:space="preserve">Солженицын вошел в литературу под ошибочным отчеством "Исаевич". Настоящее отчество Александра Солженицына — </w:t>
      </w:r>
      <w:proofErr w:type="spellStart"/>
      <w:r w:rsidRPr="00315336">
        <w:t>Исаакиевич</w:t>
      </w:r>
      <w:proofErr w:type="spellEnd"/>
      <w:r w:rsidRPr="00315336">
        <w:t xml:space="preserve">. Отец писателя — русский крестьянин </w:t>
      </w:r>
      <w:proofErr w:type="spellStart"/>
      <w:r w:rsidRPr="00315336">
        <w:t>Исаакий</w:t>
      </w:r>
      <w:proofErr w:type="spellEnd"/>
      <w:r w:rsidRPr="00315336">
        <w:t xml:space="preserve"> Солженицын — погиб на охоте за полгода до рождения сына. Ошибка закралась, когда будущий Нобелевский лауреат получал паспорт.</w:t>
      </w:r>
    </w:p>
    <w:p w:rsidR="007A64B4" w:rsidRPr="00315336" w:rsidRDefault="007A64B4" w:rsidP="00315336">
      <w:pPr>
        <w:numPr>
          <w:ilvl w:val="0"/>
          <w:numId w:val="5"/>
        </w:numPr>
        <w:ind w:left="-284" w:firstLine="567"/>
        <w:jc w:val="both"/>
      </w:pPr>
      <w:r w:rsidRPr="00315336">
        <w:t>В младших классах над Сашей Солженицыным смеялись за то, что он носит крестик и ходит в церковь.</w:t>
      </w:r>
    </w:p>
    <w:p w:rsidR="007A64B4" w:rsidRPr="00315336" w:rsidRDefault="007A64B4" w:rsidP="00315336">
      <w:pPr>
        <w:numPr>
          <w:ilvl w:val="0"/>
          <w:numId w:val="6"/>
        </w:numPr>
        <w:ind w:left="-284" w:firstLine="567"/>
        <w:jc w:val="both"/>
      </w:pPr>
      <w:r w:rsidRPr="00315336">
        <w:t>Солженицын не хотел делать литературу своей основной специальностью и поэтому поступил на физико-математический факультет Ростовского государственного университета. В университете учился на "отлично" и получил сталинскую стипендию.</w:t>
      </w:r>
    </w:p>
    <w:p w:rsidR="007A64B4" w:rsidRPr="00315336" w:rsidRDefault="007A64B4" w:rsidP="00315336">
      <w:pPr>
        <w:numPr>
          <w:ilvl w:val="0"/>
          <w:numId w:val="7"/>
        </w:numPr>
        <w:ind w:left="-284" w:firstLine="567"/>
        <w:jc w:val="both"/>
      </w:pPr>
      <w:r w:rsidRPr="00315336">
        <w:t>Привлекала Солженицына и театральная среда, причем настолько, что летом 1938 года он пошел сдавать экзамены в московскую театральную студию Ю. А. Завадского, но провалился.</w:t>
      </w:r>
    </w:p>
    <w:p w:rsidR="007A64B4" w:rsidRPr="00315336" w:rsidRDefault="007A64B4" w:rsidP="00315336">
      <w:pPr>
        <w:numPr>
          <w:ilvl w:val="0"/>
          <w:numId w:val="8"/>
        </w:numPr>
        <w:ind w:left="-284" w:firstLine="567"/>
        <w:jc w:val="both"/>
      </w:pPr>
      <w:r w:rsidRPr="00315336">
        <w:t>В 1945 году Солженицын попал в исправительный лагерь за то, что находясь на фронте, писал друзьям письма, в которых Сталина называл «паханом», исказившим «ленинские нормы».</w:t>
      </w:r>
    </w:p>
    <w:p w:rsidR="007A64B4" w:rsidRPr="00315336" w:rsidRDefault="007A64B4" w:rsidP="00315336">
      <w:pPr>
        <w:numPr>
          <w:ilvl w:val="0"/>
          <w:numId w:val="10"/>
        </w:numPr>
        <w:ind w:left="-284" w:firstLine="567"/>
        <w:jc w:val="both"/>
      </w:pPr>
      <w:r w:rsidRPr="00315336">
        <w:t>В лагере Солженицын заболел раком</w:t>
      </w:r>
      <w:r w:rsidR="009B64EC">
        <w:t xml:space="preserve">. </w:t>
      </w:r>
      <w:r w:rsidRPr="001A0303">
        <w:rPr>
          <w:color w:val="FF0000"/>
        </w:rPr>
        <w:t xml:space="preserve"> </w:t>
      </w:r>
      <w:r w:rsidRPr="00315336">
        <w:t>Писателю провели лучевую терапию, но ему не стало лучше. Врачи предсказали ему</w:t>
      </w:r>
      <w:r w:rsidR="00A8540E" w:rsidRPr="00315336">
        <w:t xml:space="preserve"> </w:t>
      </w:r>
      <w:r w:rsidRPr="00315336">
        <w:t>три недели жизни, однако Солженицын исцелился. В начале 1970-х годов у него родилось трое сыновей.</w:t>
      </w:r>
    </w:p>
    <w:p w:rsidR="007A64B4" w:rsidRPr="00315336" w:rsidRDefault="007A64B4" w:rsidP="00315336">
      <w:pPr>
        <w:numPr>
          <w:ilvl w:val="0"/>
          <w:numId w:val="11"/>
        </w:numPr>
        <w:ind w:left="-284" w:firstLine="567"/>
        <w:jc w:val="both"/>
      </w:pPr>
      <w:r w:rsidRPr="00315336">
        <w:t>Еще в университете Солженицын начал писать стихи. Поэтический сборник под называнием "Прусские ночи" вышел в 1974 году в эмигрантском издательстве ИМКА-пресс.</w:t>
      </w:r>
    </w:p>
    <w:p w:rsidR="007A64B4" w:rsidRPr="00315336" w:rsidRDefault="007A64B4" w:rsidP="00315336">
      <w:pPr>
        <w:numPr>
          <w:ilvl w:val="0"/>
          <w:numId w:val="12"/>
        </w:numPr>
        <w:tabs>
          <w:tab w:val="clear" w:pos="720"/>
        </w:tabs>
        <w:ind w:left="-284" w:firstLine="567"/>
      </w:pPr>
      <w:r w:rsidRPr="00315336">
        <w:t xml:space="preserve">Находясь в заключении, Солженицын разработал способ запоминания текстов при помощи четок. На одной из пересылок он увидел, как католики-литовцы делают четки из размоченного хлеба, окрашенного жженой резиной, зубным порошком или стрептоцидом </w:t>
      </w:r>
      <w:proofErr w:type="gramStart"/>
      <w:r w:rsidRPr="00315336">
        <w:t>в</w:t>
      </w:r>
      <w:proofErr w:type="gramEnd"/>
      <w:r w:rsidRPr="00315336">
        <w:t xml:space="preserve"> </w:t>
      </w:r>
      <w:proofErr w:type="gramStart"/>
      <w:r w:rsidRPr="00315336">
        <w:t>черный</w:t>
      </w:r>
      <w:proofErr w:type="gramEnd"/>
      <w:r w:rsidRPr="00315336">
        <w:t>, красный и белый цвета. Перебирая костяшки четок, Солженицын повторял стихи и отрывки прозы. Так запоминание шло быстрее.</w:t>
      </w:r>
    </w:p>
    <w:p w:rsidR="007A64B4" w:rsidRPr="00315336" w:rsidRDefault="007A64B4" w:rsidP="00315336">
      <w:pPr>
        <w:numPr>
          <w:ilvl w:val="0"/>
          <w:numId w:val="13"/>
        </w:numPr>
        <w:tabs>
          <w:tab w:val="clear" w:pos="720"/>
        </w:tabs>
        <w:ind w:left="-284" w:firstLine="567"/>
      </w:pPr>
      <w:r w:rsidRPr="00315336">
        <w:t xml:space="preserve">Александр </w:t>
      </w:r>
      <w:proofErr w:type="spellStart"/>
      <w:r w:rsidRPr="00315336">
        <w:t>Трифонович</w:t>
      </w:r>
      <w:proofErr w:type="spellEnd"/>
      <w:r w:rsidRPr="00315336">
        <w:t xml:space="preserve"> Твардовский, приложивший много усилий для публикации рассказа Солженицына "Один день из жизни Ивана Денисовича", впоследствии разочаровался в Солженицыне и крайне негативно отозвался о его произведении "Раковый корпус". Твардовский в глаза сказал Солженицыну: "У вас нет ничего святого.</w:t>
      </w:r>
      <w:r w:rsidR="00A8540E" w:rsidRPr="00315336">
        <w:t xml:space="preserve"> </w:t>
      </w:r>
      <w:r w:rsidRPr="00315336">
        <w:t xml:space="preserve">Ваша озлобленность уже вредит вашему мастерству". Не симпатизировал Нобелевскому лауреату и Михаил Шолохов, назвавший произведение Солженицына "болезненным </w:t>
      </w:r>
      <w:proofErr w:type="gramStart"/>
      <w:r w:rsidRPr="00315336">
        <w:t>бесстыдством</w:t>
      </w:r>
      <w:proofErr w:type="gramEnd"/>
      <w:r w:rsidRPr="00315336">
        <w:t>".</w:t>
      </w:r>
    </w:p>
    <w:p w:rsidR="007A64B4" w:rsidRPr="00315336" w:rsidRDefault="007A64B4" w:rsidP="00315336">
      <w:pPr>
        <w:numPr>
          <w:ilvl w:val="0"/>
          <w:numId w:val="13"/>
        </w:numPr>
        <w:tabs>
          <w:tab w:val="clear" w:pos="720"/>
        </w:tabs>
        <w:ind w:left="-284" w:firstLine="567"/>
      </w:pPr>
      <w:r w:rsidRPr="00315336">
        <w:t>В 1974 году за выход за рубежом "Архипелага ГУЛАГа" Солженицын был обвинён в измене Родине и выслан из СССР. Спустя шестнадцать лет был восстановлен в советском гражданстве и удостоен Государственной премии РСФСР за тот же «Архипелаг ГУЛАГ».</w:t>
      </w:r>
    </w:p>
    <w:p w:rsidR="007A64B4" w:rsidRPr="00315336" w:rsidRDefault="007A64B4" w:rsidP="00AA774E">
      <w:pPr>
        <w:pStyle w:val="a3"/>
        <w:numPr>
          <w:ilvl w:val="0"/>
          <w:numId w:val="18"/>
        </w:numPr>
        <w:spacing w:after="0" w:line="240" w:lineRule="auto"/>
        <w:ind w:left="-284" w:firstLine="567"/>
        <w:rPr>
          <w:rFonts w:ascii="Times New Roman" w:hAnsi="Times New Roman" w:cs="Times New Roman"/>
          <w:sz w:val="24"/>
          <w:szCs w:val="24"/>
        </w:rPr>
      </w:pPr>
      <w:r w:rsidRPr="00315336">
        <w:rPr>
          <w:rFonts w:ascii="Times New Roman" w:hAnsi="Times New Roman" w:cs="Times New Roman"/>
          <w:sz w:val="24"/>
          <w:szCs w:val="24"/>
        </w:rPr>
        <w:t>В 1998-м году был награждён высшим орденом России, но отказался от него с формулировкой: «От верховной власти, доведшей Россию до нынешнего гибельного состояния, я принять награду не могу».</w:t>
      </w:r>
    </w:p>
    <w:p w:rsidR="007A64B4" w:rsidRPr="00315336" w:rsidRDefault="00AA774E" w:rsidP="00AA774E">
      <w:pPr>
        <w:numPr>
          <w:ilvl w:val="0"/>
          <w:numId w:val="14"/>
        </w:numPr>
        <w:tabs>
          <w:tab w:val="clear" w:pos="720"/>
        </w:tabs>
        <w:ind w:left="-284" w:firstLine="567"/>
      </w:pPr>
      <w:r>
        <w:t>«Полифонический роман»</w:t>
      </w:r>
      <w:r w:rsidR="007A64B4" w:rsidRPr="00315336">
        <w:t xml:space="preserve"> — это любимая литературная форма Солженицына. Так называется роман с точными приметами времени и места действия, в котором нет главного героя. Самым важным персонажем является тот, кого в данной главе «застигло» повествование. Любимый </w:t>
      </w:r>
      <w:proofErr w:type="spellStart"/>
      <w:r w:rsidR="007A64B4" w:rsidRPr="00315336">
        <w:t>Со</w:t>
      </w:r>
      <w:r>
        <w:t>лженицынский</w:t>
      </w:r>
      <w:proofErr w:type="spellEnd"/>
      <w:r>
        <w:t xml:space="preserve"> прием — это прием «</w:t>
      </w:r>
      <w:r w:rsidR="007A64B4" w:rsidRPr="00315336">
        <w:t>монтажа</w:t>
      </w:r>
      <w:r>
        <w:t>»</w:t>
      </w:r>
      <w:r w:rsidR="007A64B4" w:rsidRPr="00315336">
        <w:t xml:space="preserve"> традиционного рассказа с документальными материалами.</w:t>
      </w:r>
    </w:p>
    <w:p w:rsidR="007A64B4" w:rsidRPr="00315336" w:rsidRDefault="007A64B4" w:rsidP="00315336">
      <w:pPr>
        <w:numPr>
          <w:ilvl w:val="0"/>
          <w:numId w:val="14"/>
        </w:numPr>
        <w:tabs>
          <w:tab w:val="clear" w:pos="720"/>
        </w:tabs>
        <w:ind w:left="-284" w:firstLine="567"/>
      </w:pPr>
      <w:r w:rsidRPr="00315336">
        <w:t>В Таганском районе Москвы есть улица Александра Солженицына. До 2008 года улица называлась Большая Коммунистическая, но была переименована. Для того чтобы это сделать, пришлось изменить закон, запрещающий называть улицы в честь реального человека ранее чем через десять лет после смерти этого человека</w:t>
      </w:r>
      <w:r w:rsidR="0057520F">
        <w:t>.</w:t>
      </w:r>
    </w:p>
    <w:p w:rsidR="006327D0" w:rsidRPr="00E25A8D" w:rsidRDefault="006327D0" w:rsidP="00315336">
      <w:pPr>
        <w:spacing w:before="90" w:after="90"/>
        <w:rPr>
          <w:b/>
        </w:rPr>
      </w:pPr>
      <w:r w:rsidRPr="00E25A8D">
        <w:rPr>
          <w:b/>
        </w:rPr>
        <w:lastRenderedPageBreak/>
        <w:t>Примерные названия книжных выставок и мероприятий</w:t>
      </w:r>
      <w:r w:rsidR="00F7016A" w:rsidRPr="00E25A8D">
        <w:rPr>
          <w:b/>
        </w:rPr>
        <w:t>:</w:t>
      </w:r>
    </w:p>
    <w:p w:rsidR="00BF365B" w:rsidRPr="00315336" w:rsidRDefault="00BF365B" w:rsidP="00BF365B">
      <w:r w:rsidRPr="00315336">
        <w:t>  «Александр  Солженицын. Личность. Творчество. Время»</w:t>
      </w:r>
      <w:r w:rsidR="00460DD2">
        <w:t>: урок гражданственности</w:t>
      </w:r>
    </w:p>
    <w:p w:rsidR="00BF365B" w:rsidRDefault="00BF365B" w:rsidP="00BF365B">
      <w:r w:rsidRPr="00315336">
        <w:t xml:space="preserve"> «Архипелаг ГУЛАГ – летопись страданий»: выставка одной книги</w:t>
      </w:r>
    </w:p>
    <w:p w:rsidR="00460DD2" w:rsidRPr="00315336" w:rsidRDefault="00460DD2" w:rsidP="00460DD2">
      <w:r w:rsidRPr="00315336">
        <w:t> «Век Солженицына»</w:t>
      </w:r>
      <w:r>
        <w:t>: литературный экскурс</w:t>
      </w:r>
    </w:p>
    <w:p w:rsidR="00460DD2" w:rsidRPr="00315336" w:rsidRDefault="00460DD2" w:rsidP="00460DD2">
      <w:r w:rsidRPr="00315336">
        <w:t>«Великий "спорный" писатель, или Подмастерье Бога на земле»</w:t>
      </w:r>
      <w:r>
        <w:t>: литературная гостиная</w:t>
      </w:r>
    </w:p>
    <w:p w:rsidR="00BF365B" w:rsidRDefault="00BF365B" w:rsidP="00BF365B">
      <w:r w:rsidRPr="00315336">
        <w:t>«Возвращение в тайный круг»: обзор книг Солженицына</w:t>
      </w:r>
    </w:p>
    <w:p w:rsidR="00460DD2" w:rsidRDefault="00460DD2" w:rsidP="00BF365B">
      <w:r w:rsidRPr="00315336">
        <w:t>«Душа и колючая проволока»</w:t>
      </w:r>
      <w:r>
        <w:t>:  лагерная тема</w:t>
      </w:r>
      <w:r w:rsidRPr="00460DD2">
        <w:t xml:space="preserve"> </w:t>
      </w:r>
      <w:r w:rsidR="00A528C1">
        <w:t>в произведениях</w:t>
      </w:r>
      <w:r>
        <w:t xml:space="preserve"> А.И. Солженицына</w:t>
      </w:r>
    </w:p>
    <w:p w:rsidR="00460DD2" w:rsidRDefault="00460DD2" w:rsidP="00460DD2">
      <w:r w:rsidRPr="00315336">
        <w:t>«И прошлого тянется нить»: выставка-биография</w:t>
      </w:r>
    </w:p>
    <w:p w:rsidR="00460DD2" w:rsidRDefault="00460DD2" w:rsidP="00460DD2">
      <w:r w:rsidRPr="00460DD2">
        <w:t xml:space="preserve"> «Исповедь чистой души»</w:t>
      </w:r>
      <w:r w:rsidR="00A528C1">
        <w:t>: л</w:t>
      </w:r>
      <w:r w:rsidR="00A528C1" w:rsidRPr="00A528C1">
        <w:t>итературно-музыкальная композиция</w:t>
      </w:r>
    </w:p>
    <w:p w:rsidR="00460DD2" w:rsidRDefault="00460DD2" w:rsidP="00460DD2">
      <w:r w:rsidRPr="00315336">
        <w:t>«Исследователь новейшей русской истории»</w:t>
      </w:r>
      <w:r w:rsidR="00A528C1">
        <w:t>: литературный час</w:t>
      </w:r>
    </w:p>
    <w:p w:rsidR="00460DD2" w:rsidRDefault="00460DD2" w:rsidP="00460DD2">
      <w:r w:rsidRPr="00315336">
        <w:t>«Как пламень, русский ум опасен…»</w:t>
      </w:r>
    </w:p>
    <w:p w:rsidR="00460DD2" w:rsidRDefault="00460DD2" w:rsidP="00460DD2">
      <w:r w:rsidRPr="00315336">
        <w:t> «Лагерные университеты писателя»</w:t>
      </w:r>
      <w:r w:rsidR="00A528C1" w:rsidRPr="00A528C1">
        <w:t>: литературный вечер</w:t>
      </w:r>
    </w:p>
    <w:p w:rsidR="00460DD2" w:rsidRDefault="00460DD2" w:rsidP="00460DD2">
      <w:r w:rsidRPr="00315336">
        <w:t> «Легенда и беспокойная  совесть России»: выставка-портрет</w:t>
      </w:r>
    </w:p>
    <w:p w:rsidR="00460DD2" w:rsidRDefault="00460DD2" w:rsidP="00460DD2">
      <w:r w:rsidRPr="00315336">
        <w:t> «На изломах судьбы А. Солженицына»</w:t>
      </w:r>
      <w:r w:rsidR="00A528C1">
        <w:t>: устный журнал</w:t>
      </w:r>
    </w:p>
    <w:p w:rsidR="00460DD2" w:rsidRDefault="00460DD2" w:rsidP="00460DD2">
      <w:r w:rsidRPr="00315336">
        <w:t>«Один день Александра Исаевича»</w:t>
      </w:r>
      <w:r w:rsidR="002B4B6A">
        <w:t>: вечер-размышление</w:t>
      </w:r>
    </w:p>
    <w:p w:rsidR="00460DD2" w:rsidRDefault="00460DD2" w:rsidP="00460DD2">
      <w:r w:rsidRPr="00315336">
        <w:t xml:space="preserve"> «О люди, люди с номерами! Вы были люди, не рабы!»: выставка-напоминание </w:t>
      </w:r>
    </w:p>
    <w:p w:rsidR="00460DD2" w:rsidRDefault="00460DD2" w:rsidP="00460DD2">
      <w:r w:rsidRPr="00315336">
        <w:t>«Портрет на фоне мифа»: книжная выставка</w:t>
      </w:r>
    </w:p>
    <w:p w:rsidR="00460DD2" w:rsidRDefault="00460DD2" w:rsidP="00460DD2">
      <w:r w:rsidRPr="00315336">
        <w:t xml:space="preserve">«Услышанный Солженицын»: выставка-коллаж </w:t>
      </w:r>
    </w:p>
    <w:p w:rsidR="00460DD2" w:rsidRPr="00315336" w:rsidRDefault="00460DD2" w:rsidP="00460DD2">
      <w:r>
        <w:t>«Человек перед лицом истории»</w:t>
      </w:r>
      <w:r w:rsidR="005A6FC7">
        <w:t>: гражданский форум</w:t>
      </w:r>
      <w:r w:rsidRPr="00315336">
        <w:t xml:space="preserve"> </w:t>
      </w:r>
    </w:p>
    <w:p w:rsidR="006327D0" w:rsidRPr="00315336" w:rsidRDefault="00F7016A" w:rsidP="00315336">
      <w:r w:rsidRPr="00315336">
        <w:t>«Эмигрант поневоле»: выставка – портрет</w:t>
      </w:r>
    </w:p>
    <w:p w:rsidR="006327D0" w:rsidRPr="00315336" w:rsidRDefault="006327D0" w:rsidP="00315336"/>
    <w:p w:rsidR="00E25A8D" w:rsidRPr="00E25A8D" w:rsidRDefault="00AA774E" w:rsidP="00E25A8D">
      <w:pPr>
        <w:jc w:val="center"/>
        <w:rPr>
          <w:b/>
        </w:rPr>
      </w:pPr>
      <w:r w:rsidRPr="00E25A8D">
        <w:rPr>
          <w:b/>
        </w:rPr>
        <w:t>Книги</w:t>
      </w:r>
      <w:r w:rsidR="00E25A8D" w:rsidRPr="00E25A8D">
        <w:rPr>
          <w:b/>
        </w:rPr>
        <w:t xml:space="preserve"> о А.И. Солженицыне в фонде </w:t>
      </w:r>
    </w:p>
    <w:p w:rsidR="00AA774E" w:rsidRPr="00E25A8D" w:rsidRDefault="00E25A8D" w:rsidP="00E25A8D">
      <w:pPr>
        <w:jc w:val="center"/>
        <w:rPr>
          <w:b/>
        </w:rPr>
      </w:pPr>
      <w:r w:rsidRPr="00E25A8D">
        <w:rPr>
          <w:b/>
        </w:rPr>
        <w:t>Оренбургской областной полиэтнической детской библиотеки</w:t>
      </w:r>
    </w:p>
    <w:p w:rsidR="0057520F" w:rsidRDefault="0057520F" w:rsidP="00315336">
      <w:pPr>
        <w:shd w:val="clear" w:color="auto" w:fill="FFFFFF"/>
        <w:ind w:firstLine="567"/>
        <w:jc w:val="center"/>
        <w:outlineLvl w:val="2"/>
        <w:rPr>
          <w:b/>
          <w:bCs/>
          <w:caps/>
        </w:rPr>
      </w:pPr>
    </w:p>
    <w:p w:rsidR="001940B9" w:rsidRPr="00BA2C25" w:rsidRDefault="001940B9" w:rsidP="002575C3">
      <w:pPr>
        <w:pStyle w:val="a3"/>
        <w:numPr>
          <w:ilvl w:val="1"/>
          <w:numId w:val="13"/>
        </w:numPr>
        <w:shd w:val="clear" w:color="auto" w:fill="FFFFFF"/>
        <w:ind w:left="0" w:firstLine="0"/>
        <w:rPr>
          <w:rFonts w:ascii="Times New Roman" w:hAnsi="Times New Roman" w:cs="Times New Roman"/>
          <w:sz w:val="24"/>
          <w:szCs w:val="24"/>
        </w:rPr>
      </w:pPr>
      <w:r w:rsidRPr="00BA2C25">
        <w:rPr>
          <w:rFonts w:ascii="Times New Roman" w:hAnsi="Times New Roman" w:cs="Times New Roman"/>
          <w:b/>
          <w:sz w:val="24"/>
          <w:szCs w:val="24"/>
        </w:rPr>
        <w:t>Голубков, М.М.</w:t>
      </w:r>
      <w:r w:rsidRPr="00BA2C25">
        <w:rPr>
          <w:rFonts w:ascii="Times New Roman" w:hAnsi="Times New Roman" w:cs="Times New Roman"/>
          <w:sz w:val="24"/>
          <w:szCs w:val="24"/>
        </w:rPr>
        <w:t xml:space="preserve"> </w:t>
      </w:r>
      <w:r w:rsidR="00373577" w:rsidRPr="00BA2C25">
        <w:rPr>
          <w:rFonts w:ascii="Times New Roman" w:hAnsi="Times New Roman" w:cs="Times New Roman"/>
          <w:sz w:val="24"/>
          <w:szCs w:val="24"/>
        </w:rPr>
        <w:t>Александр Солженицын</w:t>
      </w:r>
      <w:r w:rsidRPr="00BA2C25">
        <w:rPr>
          <w:rFonts w:ascii="Times New Roman" w:hAnsi="Times New Roman" w:cs="Times New Roman"/>
          <w:sz w:val="24"/>
          <w:szCs w:val="24"/>
        </w:rPr>
        <w:t xml:space="preserve">: в помощь преподавателям, старшеклассникам и абитуриентам </w:t>
      </w:r>
      <w:r w:rsidR="002575C3" w:rsidRPr="00BA2C25">
        <w:rPr>
          <w:rFonts w:ascii="Times New Roman" w:hAnsi="Times New Roman" w:cs="Times New Roman"/>
          <w:sz w:val="24"/>
          <w:szCs w:val="24"/>
        </w:rPr>
        <w:t>[Текст]</w:t>
      </w:r>
      <w:r w:rsidRPr="00BA2C25">
        <w:rPr>
          <w:rFonts w:ascii="Times New Roman" w:hAnsi="Times New Roman" w:cs="Times New Roman"/>
          <w:sz w:val="24"/>
          <w:szCs w:val="24"/>
        </w:rPr>
        <w:t xml:space="preserve">/ М. М. Голубков. - Москва : Издательство МГУ, 1999. - 110, [2] с. - (Перечитывая классику). - </w:t>
      </w:r>
      <w:proofErr w:type="spellStart"/>
      <w:r w:rsidRPr="00BA2C25">
        <w:rPr>
          <w:rFonts w:ascii="Times New Roman" w:hAnsi="Times New Roman" w:cs="Times New Roman"/>
          <w:sz w:val="24"/>
          <w:szCs w:val="24"/>
        </w:rPr>
        <w:t>Библиогр</w:t>
      </w:r>
      <w:proofErr w:type="spellEnd"/>
      <w:r w:rsidRPr="00BA2C25">
        <w:rPr>
          <w:rFonts w:ascii="Times New Roman" w:hAnsi="Times New Roman" w:cs="Times New Roman"/>
          <w:sz w:val="24"/>
          <w:szCs w:val="24"/>
        </w:rPr>
        <w:t xml:space="preserve">.: с. </w:t>
      </w:r>
      <w:r w:rsidR="00BA2C25" w:rsidRPr="00BA2C25">
        <w:rPr>
          <w:rFonts w:ascii="Times New Roman" w:hAnsi="Times New Roman" w:cs="Times New Roman"/>
          <w:sz w:val="24"/>
          <w:szCs w:val="24"/>
        </w:rPr>
        <w:t>111 .</w:t>
      </w:r>
    </w:p>
    <w:p w:rsidR="00EF2EF9" w:rsidRPr="00BA2C25" w:rsidRDefault="00EF2EF9" w:rsidP="002575C3">
      <w:pPr>
        <w:pStyle w:val="a3"/>
        <w:numPr>
          <w:ilvl w:val="1"/>
          <w:numId w:val="13"/>
        </w:numPr>
        <w:shd w:val="clear" w:color="auto" w:fill="FFFFFF"/>
        <w:spacing w:after="0" w:line="240" w:lineRule="auto"/>
        <w:ind w:left="0" w:firstLine="0"/>
        <w:rPr>
          <w:rFonts w:ascii="Times New Roman" w:hAnsi="Times New Roman" w:cs="Times New Roman"/>
          <w:sz w:val="24"/>
          <w:szCs w:val="24"/>
        </w:rPr>
      </w:pPr>
      <w:proofErr w:type="spellStart"/>
      <w:r w:rsidRPr="00BA2C25">
        <w:rPr>
          <w:rFonts w:ascii="Times New Roman" w:hAnsi="Times New Roman" w:cs="Times New Roman"/>
          <w:b/>
          <w:sz w:val="24"/>
          <w:szCs w:val="24"/>
        </w:rPr>
        <w:t>Немзер</w:t>
      </w:r>
      <w:proofErr w:type="spellEnd"/>
      <w:r w:rsidRPr="00BA2C25">
        <w:rPr>
          <w:rFonts w:ascii="Times New Roman" w:hAnsi="Times New Roman" w:cs="Times New Roman"/>
          <w:b/>
          <w:sz w:val="24"/>
          <w:szCs w:val="24"/>
        </w:rPr>
        <w:t>, А.С.</w:t>
      </w:r>
      <w:r w:rsidRPr="00BA2C25">
        <w:rPr>
          <w:rFonts w:ascii="Times New Roman" w:hAnsi="Times New Roman" w:cs="Times New Roman"/>
          <w:sz w:val="24"/>
          <w:szCs w:val="24"/>
        </w:rPr>
        <w:t xml:space="preserve"> Замечательное десятилетие русской литературы [Текст] / А. С. </w:t>
      </w:r>
      <w:proofErr w:type="spellStart"/>
      <w:r w:rsidRPr="00BA2C25">
        <w:rPr>
          <w:rFonts w:ascii="Times New Roman" w:hAnsi="Times New Roman" w:cs="Times New Roman"/>
          <w:sz w:val="24"/>
          <w:szCs w:val="24"/>
        </w:rPr>
        <w:t>Немзер</w:t>
      </w:r>
      <w:proofErr w:type="spellEnd"/>
      <w:r w:rsidRPr="00BA2C25">
        <w:rPr>
          <w:rFonts w:ascii="Times New Roman" w:hAnsi="Times New Roman" w:cs="Times New Roman"/>
          <w:sz w:val="24"/>
          <w:szCs w:val="24"/>
        </w:rPr>
        <w:t>;</w:t>
      </w:r>
      <w:r w:rsidR="002575C3" w:rsidRPr="00BA2C25">
        <w:rPr>
          <w:rFonts w:ascii="Times New Roman" w:hAnsi="Times New Roman" w:cs="Times New Roman"/>
          <w:sz w:val="24"/>
          <w:szCs w:val="24"/>
        </w:rPr>
        <w:t xml:space="preserve"> </w:t>
      </w:r>
      <w:proofErr w:type="spellStart"/>
      <w:r w:rsidR="002575C3" w:rsidRPr="00BA2C25">
        <w:rPr>
          <w:rFonts w:ascii="Times New Roman" w:hAnsi="Times New Roman" w:cs="Times New Roman"/>
          <w:sz w:val="24"/>
          <w:szCs w:val="24"/>
        </w:rPr>
        <w:t>Худож</w:t>
      </w:r>
      <w:proofErr w:type="spellEnd"/>
      <w:r w:rsidR="002575C3" w:rsidRPr="00BA2C25">
        <w:rPr>
          <w:rFonts w:ascii="Times New Roman" w:hAnsi="Times New Roman" w:cs="Times New Roman"/>
          <w:sz w:val="24"/>
          <w:szCs w:val="24"/>
        </w:rPr>
        <w:t xml:space="preserve">. Г. </w:t>
      </w:r>
      <w:proofErr w:type="spellStart"/>
      <w:r w:rsidR="002575C3" w:rsidRPr="00BA2C25">
        <w:rPr>
          <w:rFonts w:ascii="Times New Roman" w:hAnsi="Times New Roman" w:cs="Times New Roman"/>
          <w:sz w:val="24"/>
          <w:szCs w:val="24"/>
        </w:rPr>
        <w:t>Златогоров</w:t>
      </w:r>
      <w:proofErr w:type="spellEnd"/>
      <w:r w:rsidR="002575C3" w:rsidRPr="00BA2C25">
        <w:rPr>
          <w:rFonts w:ascii="Times New Roman" w:hAnsi="Times New Roman" w:cs="Times New Roman"/>
          <w:sz w:val="24"/>
          <w:szCs w:val="24"/>
        </w:rPr>
        <w:t>. - Москва</w:t>
      </w:r>
      <w:r w:rsidRPr="00BA2C25">
        <w:rPr>
          <w:rFonts w:ascii="Times New Roman" w:hAnsi="Times New Roman" w:cs="Times New Roman"/>
          <w:sz w:val="24"/>
          <w:szCs w:val="24"/>
        </w:rPr>
        <w:t xml:space="preserve">: Захаров, 2003. - 600 с. </w:t>
      </w:r>
    </w:p>
    <w:p w:rsidR="00EF2EF9" w:rsidRPr="00BA2C25" w:rsidRDefault="00EF2EF9" w:rsidP="002575C3">
      <w:pPr>
        <w:pStyle w:val="a3"/>
        <w:numPr>
          <w:ilvl w:val="1"/>
          <w:numId w:val="13"/>
        </w:numPr>
        <w:shd w:val="clear" w:color="auto" w:fill="FFFFFF"/>
        <w:spacing w:after="0" w:line="240" w:lineRule="auto"/>
        <w:ind w:left="0" w:firstLine="0"/>
        <w:rPr>
          <w:rFonts w:ascii="Times New Roman" w:hAnsi="Times New Roman" w:cs="Times New Roman"/>
          <w:sz w:val="24"/>
          <w:szCs w:val="24"/>
        </w:rPr>
      </w:pPr>
      <w:r w:rsidRPr="00BA2C25">
        <w:rPr>
          <w:rFonts w:ascii="Times New Roman" w:hAnsi="Times New Roman" w:cs="Times New Roman"/>
          <w:b/>
          <w:sz w:val="24"/>
          <w:szCs w:val="24"/>
        </w:rPr>
        <w:t>Урманов, А.В.</w:t>
      </w:r>
      <w:r w:rsidR="002575C3" w:rsidRPr="00BA2C25">
        <w:rPr>
          <w:rFonts w:ascii="Times New Roman" w:hAnsi="Times New Roman" w:cs="Times New Roman"/>
          <w:sz w:val="24"/>
          <w:szCs w:val="24"/>
        </w:rPr>
        <w:t xml:space="preserve"> </w:t>
      </w:r>
      <w:r w:rsidRPr="00BA2C25">
        <w:rPr>
          <w:rFonts w:ascii="Times New Roman" w:hAnsi="Times New Roman" w:cs="Times New Roman"/>
          <w:sz w:val="24"/>
          <w:szCs w:val="24"/>
        </w:rPr>
        <w:t>Творчество Александра Солженицына: учебное пособие [Текст] / А. В. Урманов . - 2-е изд. - Москва: Флинта; Москва</w:t>
      </w:r>
      <w:r w:rsidR="0054470C" w:rsidRPr="00BA2C25">
        <w:rPr>
          <w:rFonts w:ascii="Times New Roman" w:hAnsi="Times New Roman" w:cs="Times New Roman"/>
          <w:sz w:val="24"/>
          <w:szCs w:val="24"/>
        </w:rPr>
        <w:t>:</w:t>
      </w:r>
      <w:r w:rsidRPr="00BA2C25">
        <w:rPr>
          <w:rFonts w:ascii="Times New Roman" w:hAnsi="Times New Roman" w:cs="Times New Roman"/>
          <w:sz w:val="24"/>
          <w:szCs w:val="24"/>
        </w:rPr>
        <w:t xml:space="preserve"> Наука, 2004. - 380 с. </w:t>
      </w:r>
    </w:p>
    <w:p w:rsidR="0054470C" w:rsidRPr="00BA2C25" w:rsidRDefault="00EF2EF9" w:rsidP="002575C3">
      <w:pPr>
        <w:pStyle w:val="a3"/>
        <w:numPr>
          <w:ilvl w:val="1"/>
          <w:numId w:val="13"/>
        </w:numPr>
        <w:shd w:val="clear" w:color="auto" w:fill="FFFFFF"/>
        <w:spacing w:after="0" w:line="240" w:lineRule="auto"/>
        <w:ind w:left="0" w:firstLine="0"/>
        <w:rPr>
          <w:rFonts w:ascii="Times New Roman" w:hAnsi="Times New Roman" w:cs="Times New Roman"/>
          <w:sz w:val="24"/>
          <w:szCs w:val="24"/>
        </w:rPr>
      </w:pPr>
      <w:proofErr w:type="spellStart"/>
      <w:r w:rsidRPr="00BA2C25">
        <w:rPr>
          <w:rFonts w:ascii="Times New Roman" w:hAnsi="Times New Roman" w:cs="Times New Roman"/>
          <w:b/>
          <w:sz w:val="24"/>
          <w:szCs w:val="24"/>
        </w:rPr>
        <w:t>Мусский</w:t>
      </w:r>
      <w:proofErr w:type="spellEnd"/>
      <w:r w:rsidRPr="00BA2C25">
        <w:rPr>
          <w:rFonts w:ascii="Times New Roman" w:hAnsi="Times New Roman" w:cs="Times New Roman"/>
          <w:b/>
          <w:sz w:val="24"/>
          <w:szCs w:val="24"/>
        </w:rPr>
        <w:t>, С.А.</w:t>
      </w:r>
      <w:r w:rsidR="00262124" w:rsidRPr="00BA2C25">
        <w:rPr>
          <w:rFonts w:ascii="Times New Roman" w:hAnsi="Times New Roman" w:cs="Times New Roman"/>
          <w:sz w:val="24"/>
          <w:szCs w:val="24"/>
        </w:rPr>
        <w:t xml:space="preserve"> </w:t>
      </w:r>
      <w:r w:rsidRPr="00BA2C25">
        <w:rPr>
          <w:rFonts w:ascii="Times New Roman" w:hAnsi="Times New Roman" w:cs="Times New Roman"/>
          <w:sz w:val="24"/>
          <w:szCs w:val="24"/>
        </w:rPr>
        <w:t>Сто великих нобелевских лауреатов</w:t>
      </w:r>
      <w:r w:rsidR="0054470C" w:rsidRPr="00BA2C25">
        <w:rPr>
          <w:rFonts w:ascii="Times New Roman" w:hAnsi="Times New Roman" w:cs="Times New Roman"/>
          <w:sz w:val="24"/>
          <w:szCs w:val="24"/>
        </w:rPr>
        <w:t xml:space="preserve"> [Текст] </w:t>
      </w:r>
      <w:r w:rsidRPr="00BA2C25">
        <w:rPr>
          <w:rFonts w:ascii="Times New Roman" w:hAnsi="Times New Roman" w:cs="Times New Roman"/>
          <w:sz w:val="24"/>
          <w:szCs w:val="24"/>
        </w:rPr>
        <w:t xml:space="preserve"> / С. А. </w:t>
      </w:r>
      <w:proofErr w:type="spellStart"/>
      <w:r w:rsidRPr="00BA2C25">
        <w:rPr>
          <w:rFonts w:ascii="Times New Roman" w:hAnsi="Times New Roman" w:cs="Times New Roman"/>
          <w:sz w:val="24"/>
          <w:szCs w:val="24"/>
        </w:rPr>
        <w:t>Мусский</w:t>
      </w:r>
      <w:proofErr w:type="spellEnd"/>
      <w:r w:rsidR="0054470C" w:rsidRPr="00BA2C25">
        <w:rPr>
          <w:rFonts w:ascii="Times New Roman" w:hAnsi="Times New Roman" w:cs="Times New Roman"/>
          <w:sz w:val="24"/>
          <w:szCs w:val="24"/>
        </w:rPr>
        <w:t>.</w:t>
      </w:r>
      <w:r w:rsidRPr="00BA2C25">
        <w:rPr>
          <w:rFonts w:ascii="Times New Roman" w:hAnsi="Times New Roman" w:cs="Times New Roman"/>
          <w:sz w:val="24"/>
          <w:szCs w:val="24"/>
        </w:rPr>
        <w:t xml:space="preserve"> - Москва</w:t>
      </w:r>
      <w:r w:rsidR="0054470C" w:rsidRPr="00BA2C25">
        <w:rPr>
          <w:rFonts w:ascii="Times New Roman" w:hAnsi="Times New Roman" w:cs="Times New Roman"/>
          <w:sz w:val="24"/>
          <w:szCs w:val="24"/>
        </w:rPr>
        <w:t>:</w:t>
      </w:r>
      <w:r w:rsidRPr="00BA2C25">
        <w:rPr>
          <w:rFonts w:ascii="Times New Roman" w:hAnsi="Times New Roman" w:cs="Times New Roman"/>
          <w:sz w:val="24"/>
          <w:szCs w:val="24"/>
        </w:rPr>
        <w:t xml:space="preserve"> Вече, 2003. - 478 с.</w:t>
      </w:r>
    </w:p>
    <w:p w:rsidR="000D61FB" w:rsidRPr="00BA2C25" w:rsidRDefault="00EF2EF9" w:rsidP="002575C3">
      <w:pPr>
        <w:pStyle w:val="a3"/>
        <w:numPr>
          <w:ilvl w:val="1"/>
          <w:numId w:val="13"/>
        </w:numPr>
        <w:shd w:val="clear" w:color="auto" w:fill="FFFFFF"/>
        <w:spacing w:after="0" w:line="240" w:lineRule="auto"/>
        <w:ind w:left="0" w:firstLine="0"/>
        <w:rPr>
          <w:rFonts w:ascii="Times New Roman" w:hAnsi="Times New Roman" w:cs="Times New Roman"/>
          <w:sz w:val="24"/>
          <w:szCs w:val="24"/>
        </w:rPr>
      </w:pPr>
      <w:proofErr w:type="spellStart"/>
      <w:r w:rsidRPr="00BA2C25">
        <w:rPr>
          <w:rFonts w:ascii="Times New Roman" w:hAnsi="Times New Roman" w:cs="Times New Roman"/>
          <w:b/>
          <w:sz w:val="24"/>
          <w:szCs w:val="24"/>
        </w:rPr>
        <w:t>Самин</w:t>
      </w:r>
      <w:proofErr w:type="spellEnd"/>
      <w:r w:rsidRPr="00BA2C25">
        <w:rPr>
          <w:rFonts w:ascii="Times New Roman" w:hAnsi="Times New Roman" w:cs="Times New Roman"/>
          <w:b/>
          <w:sz w:val="24"/>
          <w:szCs w:val="24"/>
        </w:rPr>
        <w:t>, Д. К.</w:t>
      </w:r>
      <w:r w:rsidR="00BA2C25" w:rsidRPr="00BA2C25">
        <w:rPr>
          <w:rFonts w:ascii="Times New Roman" w:hAnsi="Times New Roman" w:cs="Times New Roman"/>
          <w:sz w:val="24"/>
          <w:szCs w:val="24"/>
        </w:rPr>
        <w:t xml:space="preserve"> </w:t>
      </w:r>
      <w:r w:rsidRPr="00BA2C25">
        <w:rPr>
          <w:rFonts w:ascii="Times New Roman" w:hAnsi="Times New Roman" w:cs="Times New Roman"/>
          <w:sz w:val="24"/>
          <w:szCs w:val="24"/>
        </w:rPr>
        <w:t>Самые знаменитые эмигранты России</w:t>
      </w:r>
      <w:r w:rsidR="0054470C" w:rsidRPr="00BA2C25">
        <w:rPr>
          <w:rFonts w:ascii="Times New Roman" w:hAnsi="Times New Roman" w:cs="Times New Roman"/>
          <w:sz w:val="24"/>
          <w:szCs w:val="24"/>
        </w:rPr>
        <w:t xml:space="preserve"> [Текст] </w:t>
      </w:r>
      <w:r w:rsidRPr="00BA2C25">
        <w:rPr>
          <w:rFonts w:ascii="Times New Roman" w:hAnsi="Times New Roman" w:cs="Times New Roman"/>
          <w:sz w:val="24"/>
          <w:szCs w:val="24"/>
        </w:rPr>
        <w:t xml:space="preserve"> / Д. К. </w:t>
      </w:r>
      <w:proofErr w:type="spellStart"/>
      <w:r w:rsidRPr="00BA2C25">
        <w:rPr>
          <w:rFonts w:ascii="Times New Roman" w:hAnsi="Times New Roman" w:cs="Times New Roman"/>
          <w:sz w:val="24"/>
          <w:szCs w:val="24"/>
        </w:rPr>
        <w:t>Самин</w:t>
      </w:r>
      <w:proofErr w:type="spellEnd"/>
      <w:proofErr w:type="gramStart"/>
      <w:r w:rsidRPr="00BA2C25">
        <w:rPr>
          <w:rFonts w:ascii="Times New Roman" w:hAnsi="Times New Roman" w:cs="Times New Roman"/>
          <w:sz w:val="24"/>
          <w:szCs w:val="24"/>
        </w:rPr>
        <w:t xml:space="preserve"> ;</w:t>
      </w:r>
      <w:proofErr w:type="gramEnd"/>
      <w:r w:rsidRPr="00BA2C25">
        <w:rPr>
          <w:rFonts w:ascii="Times New Roman" w:hAnsi="Times New Roman" w:cs="Times New Roman"/>
          <w:sz w:val="24"/>
          <w:szCs w:val="24"/>
        </w:rPr>
        <w:t xml:space="preserve"> Гл. ред. С. Н. Дмитриев ; Ред. М. В. Ганичева ; </w:t>
      </w:r>
      <w:proofErr w:type="spellStart"/>
      <w:r w:rsidRPr="00BA2C25">
        <w:rPr>
          <w:rFonts w:ascii="Times New Roman" w:hAnsi="Times New Roman" w:cs="Times New Roman"/>
          <w:sz w:val="24"/>
          <w:szCs w:val="24"/>
        </w:rPr>
        <w:t>Оформл</w:t>
      </w:r>
      <w:proofErr w:type="spellEnd"/>
      <w:r w:rsidRPr="00BA2C25">
        <w:rPr>
          <w:rFonts w:ascii="Times New Roman" w:hAnsi="Times New Roman" w:cs="Times New Roman"/>
          <w:sz w:val="24"/>
          <w:szCs w:val="24"/>
        </w:rPr>
        <w:t>. Д. Грушин</w:t>
      </w:r>
      <w:r w:rsidR="0054470C" w:rsidRPr="00BA2C25">
        <w:rPr>
          <w:rFonts w:ascii="Times New Roman" w:hAnsi="Times New Roman" w:cs="Times New Roman"/>
          <w:sz w:val="24"/>
          <w:szCs w:val="24"/>
        </w:rPr>
        <w:t>.</w:t>
      </w:r>
      <w:r w:rsidRPr="00BA2C25">
        <w:rPr>
          <w:rFonts w:ascii="Times New Roman" w:hAnsi="Times New Roman" w:cs="Times New Roman"/>
          <w:sz w:val="24"/>
          <w:szCs w:val="24"/>
        </w:rPr>
        <w:t xml:space="preserve"> - Москва</w:t>
      </w:r>
      <w:r w:rsidR="0054470C" w:rsidRPr="00BA2C25">
        <w:rPr>
          <w:rFonts w:ascii="Times New Roman" w:hAnsi="Times New Roman" w:cs="Times New Roman"/>
          <w:sz w:val="24"/>
          <w:szCs w:val="24"/>
        </w:rPr>
        <w:t>:</w:t>
      </w:r>
      <w:r w:rsidRPr="00BA2C25">
        <w:rPr>
          <w:rFonts w:ascii="Times New Roman" w:hAnsi="Times New Roman" w:cs="Times New Roman"/>
          <w:sz w:val="24"/>
          <w:szCs w:val="24"/>
        </w:rPr>
        <w:t xml:space="preserve"> Вече, 2001. - 479 с. </w:t>
      </w:r>
    </w:p>
    <w:p w:rsidR="000D61FB" w:rsidRPr="00BA2C25" w:rsidRDefault="000D61FB" w:rsidP="00315336">
      <w:pPr>
        <w:ind w:firstLine="567"/>
      </w:pPr>
    </w:p>
    <w:p w:rsidR="00E25A8D" w:rsidRDefault="00E25A8D" w:rsidP="00E25A8D">
      <w:pPr>
        <w:jc w:val="center"/>
        <w:rPr>
          <w:b/>
          <w:i/>
        </w:rPr>
      </w:pPr>
      <w:r>
        <w:rPr>
          <w:b/>
          <w:i/>
        </w:rPr>
        <w:t>Статьи в периодических изданиях</w:t>
      </w:r>
    </w:p>
    <w:p w:rsidR="000D61FB" w:rsidRPr="00315336" w:rsidRDefault="009F0589" w:rsidP="00E25A8D">
      <w:pPr>
        <w:pStyle w:val="a3"/>
        <w:numPr>
          <w:ilvl w:val="0"/>
          <w:numId w:val="20"/>
        </w:numPr>
        <w:spacing w:after="0" w:line="240" w:lineRule="auto"/>
        <w:ind w:left="0" w:firstLine="0"/>
        <w:jc w:val="both"/>
        <w:rPr>
          <w:rFonts w:ascii="Times New Roman" w:hAnsi="Times New Roman" w:cs="Times New Roman"/>
          <w:sz w:val="24"/>
          <w:szCs w:val="24"/>
        </w:rPr>
      </w:pPr>
      <w:proofErr w:type="spellStart"/>
      <w:r w:rsidRPr="00E25A8D">
        <w:rPr>
          <w:rFonts w:ascii="Times New Roman" w:hAnsi="Times New Roman" w:cs="Times New Roman"/>
          <w:b/>
          <w:sz w:val="24"/>
          <w:szCs w:val="24"/>
        </w:rPr>
        <w:t>Дужан</w:t>
      </w:r>
      <w:proofErr w:type="spellEnd"/>
      <w:r w:rsidRPr="00E25A8D">
        <w:rPr>
          <w:rFonts w:ascii="Times New Roman" w:hAnsi="Times New Roman" w:cs="Times New Roman"/>
          <w:b/>
          <w:sz w:val="24"/>
          <w:szCs w:val="24"/>
        </w:rPr>
        <w:t>, Михаил</w:t>
      </w:r>
      <w:r w:rsidRPr="00315336">
        <w:rPr>
          <w:rFonts w:ascii="Times New Roman" w:hAnsi="Times New Roman" w:cs="Times New Roman"/>
          <w:sz w:val="24"/>
          <w:szCs w:val="24"/>
        </w:rPr>
        <w:t xml:space="preserve">. Зигзаги правды Солженицына [Текст] / М. </w:t>
      </w:r>
      <w:proofErr w:type="spellStart"/>
      <w:r w:rsidRPr="00315336">
        <w:rPr>
          <w:rFonts w:ascii="Times New Roman" w:hAnsi="Times New Roman" w:cs="Times New Roman"/>
          <w:sz w:val="24"/>
          <w:szCs w:val="24"/>
        </w:rPr>
        <w:t>Дужан</w:t>
      </w:r>
      <w:proofErr w:type="spellEnd"/>
      <w:r w:rsidRPr="00315336">
        <w:rPr>
          <w:rFonts w:ascii="Times New Roman" w:hAnsi="Times New Roman" w:cs="Times New Roman"/>
          <w:sz w:val="24"/>
          <w:szCs w:val="24"/>
        </w:rPr>
        <w:t xml:space="preserve"> // Южный Урал. - 2012. - 12 декабря (N 98). - С. 26.</w:t>
      </w:r>
    </w:p>
    <w:p w:rsidR="002E3297" w:rsidRPr="00315336" w:rsidRDefault="002E3297" w:rsidP="00E25A8D">
      <w:pPr>
        <w:pStyle w:val="a3"/>
        <w:numPr>
          <w:ilvl w:val="0"/>
          <w:numId w:val="20"/>
        </w:numPr>
        <w:spacing w:after="0" w:line="240" w:lineRule="auto"/>
        <w:ind w:left="0" w:firstLine="0"/>
        <w:jc w:val="both"/>
        <w:rPr>
          <w:rFonts w:ascii="Times New Roman" w:hAnsi="Times New Roman" w:cs="Times New Roman"/>
          <w:sz w:val="24"/>
          <w:szCs w:val="24"/>
        </w:rPr>
      </w:pPr>
      <w:r w:rsidRPr="00E25A8D">
        <w:rPr>
          <w:rFonts w:ascii="Times New Roman" w:hAnsi="Times New Roman" w:cs="Times New Roman"/>
          <w:b/>
          <w:sz w:val="24"/>
          <w:szCs w:val="24"/>
        </w:rPr>
        <w:t>Мелехов, Григорий.</w:t>
      </w:r>
      <w:r w:rsidRPr="00315336">
        <w:rPr>
          <w:rFonts w:ascii="Times New Roman" w:hAnsi="Times New Roman" w:cs="Times New Roman"/>
          <w:sz w:val="24"/>
          <w:szCs w:val="24"/>
        </w:rPr>
        <w:t xml:space="preserve"> 7 неточностей романа "Архипелаг Гулаг" [Текст] / Г. Мелехов // Южный Урал. - 2014. - 10 января (№ 2). - С. 6-7.</w:t>
      </w:r>
    </w:p>
    <w:p w:rsidR="000D61FB" w:rsidRPr="00315336" w:rsidRDefault="000D61FB" w:rsidP="00315336">
      <w:pPr>
        <w:shd w:val="clear" w:color="auto" w:fill="FFFFFF"/>
      </w:pPr>
    </w:p>
    <w:p w:rsidR="000D61FB" w:rsidRPr="00315336" w:rsidRDefault="000D61FB" w:rsidP="00315336"/>
    <w:p w:rsidR="000D61FB" w:rsidRDefault="000D61FB" w:rsidP="00315336">
      <w:pPr>
        <w:ind w:left="709"/>
        <w:jc w:val="right"/>
        <w:rPr>
          <w:i/>
        </w:rPr>
      </w:pPr>
    </w:p>
    <w:p w:rsidR="00E25A8D" w:rsidRDefault="00E25A8D" w:rsidP="00315336">
      <w:pPr>
        <w:ind w:left="709"/>
        <w:jc w:val="right"/>
        <w:rPr>
          <w:i/>
        </w:rPr>
      </w:pPr>
    </w:p>
    <w:p w:rsidR="00E25A8D" w:rsidRDefault="00E25A8D" w:rsidP="00315336">
      <w:pPr>
        <w:ind w:left="709"/>
        <w:jc w:val="right"/>
        <w:rPr>
          <w:i/>
        </w:rPr>
      </w:pPr>
    </w:p>
    <w:p w:rsidR="00E25A8D" w:rsidRDefault="00E25A8D" w:rsidP="00315336">
      <w:pPr>
        <w:ind w:left="709"/>
        <w:jc w:val="right"/>
        <w:rPr>
          <w:i/>
        </w:rPr>
      </w:pPr>
    </w:p>
    <w:p w:rsidR="00E25A8D" w:rsidRDefault="00E25A8D" w:rsidP="00315336">
      <w:pPr>
        <w:ind w:left="709"/>
        <w:jc w:val="right"/>
        <w:rPr>
          <w:i/>
        </w:rPr>
      </w:pPr>
    </w:p>
    <w:p w:rsidR="00E25A8D" w:rsidRDefault="00E25A8D" w:rsidP="00315336">
      <w:pPr>
        <w:ind w:left="709"/>
        <w:jc w:val="right"/>
        <w:rPr>
          <w:i/>
        </w:rPr>
      </w:pPr>
    </w:p>
    <w:p w:rsidR="00E25A8D" w:rsidRDefault="00E25A8D" w:rsidP="00315336">
      <w:pPr>
        <w:ind w:left="709"/>
        <w:jc w:val="right"/>
        <w:rPr>
          <w:i/>
        </w:rPr>
      </w:pPr>
    </w:p>
    <w:p w:rsidR="00315336" w:rsidRPr="00315336" w:rsidRDefault="00315336" w:rsidP="00315336">
      <w:pPr>
        <w:ind w:left="709"/>
        <w:jc w:val="right"/>
        <w:rPr>
          <w:i/>
        </w:rPr>
      </w:pPr>
    </w:p>
    <w:p w:rsidR="000D61FB" w:rsidRPr="00315336" w:rsidRDefault="000D61FB" w:rsidP="00315336">
      <w:pPr>
        <w:ind w:firstLine="567"/>
        <w:jc w:val="right"/>
        <w:rPr>
          <w:i/>
        </w:rPr>
      </w:pPr>
    </w:p>
    <w:p w:rsidR="000D61FB" w:rsidRPr="00315336" w:rsidRDefault="000D61FB" w:rsidP="00315336">
      <w:pPr>
        <w:ind w:firstLine="567"/>
        <w:jc w:val="right"/>
        <w:rPr>
          <w:i/>
        </w:rPr>
      </w:pPr>
      <w:r w:rsidRPr="00315336">
        <w:rPr>
          <w:i/>
        </w:rPr>
        <w:lastRenderedPageBreak/>
        <w:t>Приложение 2</w:t>
      </w:r>
    </w:p>
    <w:p w:rsidR="000D61FB" w:rsidRPr="00315336" w:rsidRDefault="000D61FB" w:rsidP="00315336">
      <w:pPr>
        <w:ind w:firstLine="567"/>
        <w:jc w:val="right"/>
        <w:rPr>
          <w:i/>
        </w:rPr>
      </w:pPr>
    </w:p>
    <w:p w:rsidR="000D61FB" w:rsidRPr="00315336" w:rsidRDefault="000D61FB" w:rsidP="00315336">
      <w:pPr>
        <w:ind w:firstLine="567"/>
        <w:rPr>
          <w:i/>
        </w:rPr>
      </w:pPr>
      <w:r w:rsidRPr="00315336">
        <w:t>Название организации, район</w:t>
      </w:r>
      <w:r w:rsidRPr="00315336">
        <w:rPr>
          <w:i/>
        </w:rPr>
        <w:t xml:space="preserve"> ___________________________________ _____________________________________________________________</w:t>
      </w:r>
    </w:p>
    <w:p w:rsidR="000D61FB" w:rsidRPr="00315336" w:rsidRDefault="000D61FB" w:rsidP="00315336">
      <w:pPr>
        <w:ind w:firstLine="567"/>
        <w:rPr>
          <w:i/>
        </w:rPr>
      </w:pPr>
    </w:p>
    <w:tbl>
      <w:tblPr>
        <w:tblStyle w:val="a4"/>
        <w:tblW w:w="0" w:type="auto"/>
        <w:tblLook w:val="04A0" w:firstRow="1" w:lastRow="0" w:firstColumn="1" w:lastColumn="0" w:noHBand="0" w:noVBand="1"/>
      </w:tblPr>
      <w:tblGrid>
        <w:gridCol w:w="5353"/>
        <w:gridCol w:w="1418"/>
        <w:gridCol w:w="1842"/>
      </w:tblGrid>
      <w:tr w:rsidR="000D61FB" w:rsidRPr="00315336" w:rsidTr="000D61FB">
        <w:tc>
          <w:tcPr>
            <w:tcW w:w="5353" w:type="dxa"/>
            <w:tcBorders>
              <w:top w:val="single" w:sz="4" w:space="0" w:color="auto"/>
              <w:left w:val="single" w:sz="4" w:space="0" w:color="auto"/>
              <w:bottom w:val="single" w:sz="4" w:space="0" w:color="auto"/>
              <w:right w:val="single" w:sz="4" w:space="0" w:color="auto"/>
            </w:tcBorders>
            <w:hideMark/>
          </w:tcPr>
          <w:p w:rsidR="000D61FB" w:rsidRPr="00315336" w:rsidRDefault="000D61FB" w:rsidP="00315336">
            <w:pPr>
              <w:ind w:firstLine="567"/>
              <w:jc w:val="center"/>
              <w:rPr>
                <w:i/>
                <w:lang w:eastAsia="en-US"/>
              </w:rPr>
            </w:pPr>
            <w:r w:rsidRPr="00315336">
              <w:rPr>
                <w:i/>
                <w:lang w:eastAsia="en-US"/>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0D61FB" w:rsidRPr="00315336" w:rsidRDefault="000D61FB" w:rsidP="00315336">
            <w:pPr>
              <w:ind w:firstLine="567"/>
              <w:jc w:val="center"/>
              <w:rPr>
                <w:i/>
                <w:lang w:eastAsia="en-US"/>
              </w:rPr>
            </w:pPr>
            <w:r w:rsidRPr="00315336">
              <w:rPr>
                <w:i/>
                <w:lang w:eastAsia="en-US"/>
              </w:rPr>
              <w:t>Дата проведения</w:t>
            </w:r>
          </w:p>
        </w:tc>
        <w:tc>
          <w:tcPr>
            <w:tcW w:w="1842" w:type="dxa"/>
            <w:tcBorders>
              <w:top w:val="single" w:sz="4" w:space="0" w:color="auto"/>
              <w:left w:val="single" w:sz="4" w:space="0" w:color="auto"/>
              <w:bottom w:val="single" w:sz="4" w:space="0" w:color="auto"/>
              <w:right w:val="single" w:sz="4" w:space="0" w:color="auto"/>
            </w:tcBorders>
            <w:hideMark/>
          </w:tcPr>
          <w:p w:rsidR="000D61FB" w:rsidRPr="00315336" w:rsidRDefault="00E904E9" w:rsidP="00315336">
            <w:pPr>
              <w:ind w:firstLine="567"/>
              <w:jc w:val="center"/>
              <w:rPr>
                <w:i/>
                <w:lang w:eastAsia="en-US"/>
              </w:rPr>
            </w:pPr>
            <w:r>
              <w:rPr>
                <w:i/>
                <w:lang w:eastAsia="en-US"/>
              </w:rPr>
              <w:t>Планируемое ч</w:t>
            </w:r>
            <w:r w:rsidR="000D61FB" w:rsidRPr="00315336">
              <w:rPr>
                <w:i/>
                <w:lang w:eastAsia="en-US"/>
              </w:rPr>
              <w:t>исло привлеченных читателей</w:t>
            </w:r>
          </w:p>
        </w:tc>
      </w:tr>
      <w:tr w:rsidR="000D61FB" w:rsidRPr="00315336" w:rsidTr="000D61FB">
        <w:tc>
          <w:tcPr>
            <w:tcW w:w="5353"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c>
          <w:tcPr>
            <w:tcW w:w="1418"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c>
          <w:tcPr>
            <w:tcW w:w="1842"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r>
      <w:tr w:rsidR="000D61FB" w:rsidRPr="00315336" w:rsidTr="000D61FB">
        <w:tc>
          <w:tcPr>
            <w:tcW w:w="5353"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c>
          <w:tcPr>
            <w:tcW w:w="1418"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c>
          <w:tcPr>
            <w:tcW w:w="1842" w:type="dxa"/>
            <w:tcBorders>
              <w:top w:val="single" w:sz="4" w:space="0" w:color="auto"/>
              <w:left w:val="single" w:sz="4" w:space="0" w:color="auto"/>
              <w:bottom w:val="single" w:sz="4" w:space="0" w:color="auto"/>
              <w:right w:val="single" w:sz="4" w:space="0" w:color="auto"/>
            </w:tcBorders>
          </w:tcPr>
          <w:p w:rsidR="000D61FB" w:rsidRPr="00315336" w:rsidRDefault="000D61FB" w:rsidP="00315336">
            <w:pPr>
              <w:ind w:firstLine="567"/>
              <w:rPr>
                <w:i/>
                <w:lang w:eastAsia="en-US"/>
              </w:rPr>
            </w:pPr>
          </w:p>
        </w:tc>
      </w:tr>
    </w:tbl>
    <w:p w:rsidR="000D61FB" w:rsidRPr="00315336" w:rsidRDefault="000D61FB" w:rsidP="00315336">
      <w:pPr>
        <w:ind w:firstLine="567"/>
      </w:pPr>
    </w:p>
    <w:p w:rsidR="000D61FB" w:rsidRPr="00315336" w:rsidRDefault="000D61FB" w:rsidP="00315336">
      <w:pPr>
        <w:ind w:firstLine="567"/>
      </w:pPr>
      <w:r w:rsidRPr="00315336">
        <w:t>Наиболее интересные мероприятия следует описать и приложить к описанию 2-3 фотографии хорошего качества.</w:t>
      </w:r>
    </w:p>
    <w:p w:rsidR="000D61FB" w:rsidRPr="00315336" w:rsidRDefault="000D61FB" w:rsidP="00315336">
      <w:pPr>
        <w:ind w:firstLine="567"/>
      </w:pPr>
    </w:p>
    <w:p w:rsidR="000D61FB" w:rsidRPr="00315336" w:rsidRDefault="000D61FB" w:rsidP="00315336">
      <w:pPr>
        <w:ind w:firstLine="567"/>
        <w:rPr>
          <w:i/>
        </w:rPr>
      </w:pPr>
      <w:r w:rsidRPr="00315336">
        <w:rPr>
          <w:i/>
        </w:rPr>
        <w:t>Ответственный за проведение декады (ФИО</w:t>
      </w:r>
      <w:r w:rsidR="00E25A8D">
        <w:rPr>
          <w:i/>
        </w:rPr>
        <w:t>, контактный телефон</w:t>
      </w:r>
      <w:r w:rsidRPr="00315336">
        <w:rPr>
          <w:i/>
        </w:rPr>
        <w:t>)</w:t>
      </w:r>
      <w:r w:rsidR="00E25A8D">
        <w:rPr>
          <w:i/>
        </w:rPr>
        <w:t xml:space="preserve"> </w:t>
      </w:r>
      <w:r w:rsidRPr="00315336">
        <w:rPr>
          <w:i/>
        </w:rPr>
        <w:t>______________________</w:t>
      </w:r>
      <w:r w:rsidR="00E25A8D">
        <w:rPr>
          <w:i/>
        </w:rPr>
        <w:t>________________________________________________</w:t>
      </w:r>
    </w:p>
    <w:p w:rsidR="000D61FB" w:rsidRPr="00315336" w:rsidRDefault="000D61FB" w:rsidP="00315336">
      <w:pPr>
        <w:shd w:val="clear" w:color="auto" w:fill="FFFFFF"/>
        <w:ind w:firstLine="567"/>
      </w:pPr>
    </w:p>
    <w:p w:rsidR="000D61FB" w:rsidRPr="00315336" w:rsidRDefault="000D61FB" w:rsidP="00315336">
      <w:pPr>
        <w:shd w:val="clear" w:color="auto" w:fill="FFFFFF"/>
        <w:ind w:firstLine="567"/>
      </w:pPr>
    </w:p>
    <w:sectPr w:rsidR="000D61FB" w:rsidRPr="00315336" w:rsidSect="00A8540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3F8"/>
    <w:multiLevelType w:val="hybridMultilevel"/>
    <w:tmpl w:val="DD28E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8C2A14"/>
    <w:multiLevelType w:val="multilevel"/>
    <w:tmpl w:val="E16EC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060A"/>
    <w:multiLevelType w:val="multilevel"/>
    <w:tmpl w:val="A86E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646"/>
    <w:multiLevelType w:val="multilevel"/>
    <w:tmpl w:val="92A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E384D"/>
    <w:multiLevelType w:val="hybridMultilevel"/>
    <w:tmpl w:val="465CBF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2234173"/>
    <w:multiLevelType w:val="multilevel"/>
    <w:tmpl w:val="1BB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608BF"/>
    <w:multiLevelType w:val="multilevel"/>
    <w:tmpl w:val="68E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B5307"/>
    <w:multiLevelType w:val="hybridMultilevel"/>
    <w:tmpl w:val="0674C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05F6A"/>
    <w:multiLevelType w:val="multilevel"/>
    <w:tmpl w:val="3D0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E770C"/>
    <w:multiLevelType w:val="multilevel"/>
    <w:tmpl w:val="A8A4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46151"/>
    <w:multiLevelType w:val="multilevel"/>
    <w:tmpl w:val="32949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377F08"/>
    <w:multiLevelType w:val="multilevel"/>
    <w:tmpl w:val="617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02EA4"/>
    <w:multiLevelType w:val="hybridMultilevel"/>
    <w:tmpl w:val="0DC468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FA5DCA"/>
    <w:multiLevelType w:val="hybridMultilevel"/>
    <w:tmpl w:val="D08AF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162609"/>
    <w:multiLevelType w:val="hybridMultilevel"/>
    <w:tmpl w:val="9C028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74AA7"/>
    <w:multiLevelType w:val="multilevel"/>
    <w:tmpl w:val="799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248B4"/>
    <w:multiLevelType w:val="hybridMultilevel"/>
    <w:tmpl w:val="BDFA9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B10390"/>
    <w:multiLevelType w:val="multilevel"/>
    <w:tmpl w:val="B6B8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14CAB"/>
    <w:multiLevelType w:val="multilevel"/>
    <w:tmpl w:val="E5E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8B7343"/>
    <w:multiLevelType w:val="multilevel"/>
    <w:tmpl w:val="4D5C2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602CEB"/>
    <w:multiLevelType w:val="hybridMultilevel"/>
    <w:tmpl w:val="E0D60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72C57C1"/>
    <w:multiLevelType w:val="multilevel"/>
    <w:tmpl w:val="89504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87269"/>
    <w:multiLevelType w:val="multilevel"/>
    <w:tmpl w:val="E78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55128"/>
    <w:multiLevelType w:val="hybridMultilevel"/>
    <w:tmpl w:val="B5D06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D8C3A52"/>
    <w:multiLevelType w:val="multilevel"/>
    <w:tmpl w:val="39F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22"/>
  </w:num>
  <w:num w:numId="7">
    <w:abstractNumId w:val="9"/>
  </w:num>
  <w:num w:numId="8">
    <w:abstractNumId w:val="24"/>
  </w:num>
  <w:num w:numId="9">
    <w:abstractNumId w:val="11"/>
  </w:num>
  <w:num w:numId="10">
    <w:abstractNumId w:val="5"/>
  </w:num>
  <w:num w:numId="11">
    <w:abstractNumId w:val="3"/>
  </w:num>
  <w:num w:numId="12">
    <w:abstractNumId w:val="21"/>
  </w:num>
  <w:num w:numId="13">
    <w:abstractNumId w:val="1"/>
  </w:num>
  <w:num w:numId="14">
    <w:abstractNumId w:val="18"/>
  </w:num>
  <w:num w:numId="15">
    <w:abstractNumId w:val="6"/>
  </w:num>
  <w:num w:numId="16">
    <w:abstractNumId w:val="15"/>
  </w:num>
  <w:num w:numId="17">
    <w:abstractNumId w:val="8"/>
  </w:num>
  <w:num w:numId="18">
    <w:abstractNumId w:val="16"/>
  </w:num>
  <w:num w:numId="19">
    <w:abstractNumId w:val="14"/>
  </w:num>
  <w:num w:numId="20">
    <w:abstractNumId w:val="7"/>
  </w:num>
  <w:num w:numId="21">
    <w:abstractNumId w:val="23"/>
  </w:num>
  <w:num w:numId="22">
    <w:abstractNumId w:val="12"/>
  </w:num>
  <w:num w:numId="23">
    <w:abstractNumId w:val="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15"/>
    <w:rsid w:val="000D61FB"/>
    <w:rsid w:val="001940B9"/>
    <w:rsid w:val="001A0303"/>
    <w:rsid w:val="001B6C54"/>
    <w:rsid w:val="00217436"/>
    <w:rsid w:val="00217A12"/>
    <w:rsid w:val="002575C3"/>
    <w:rsid w:val="00262124"/>
    <w:rsid w:val="00284B5C"/>
    <w:rsid w:val="002B4B6A"/>
    <w:rsid w:val="002D51C6"/>
    <w:rsid w:val="002E3297"/>
    <w:rsid w:val="00315336"/>
    <w:rsid w:val="00325CAE"/>
    <w:rsid w:val="00341515"/>
    <w:rsid w:val="0034368B"/>
    <w:rsid w:val="00351230"/>
    <w:rsid w:val="00373577"/>
    <w:rsid w:val="003B44C0"/>
    <w:rsid w:val="00402DF3"/>
    <w:rsid w:val="00460DD2"/>
    <w:rsid w:val="00483ECD"/>
    <w:rsid w:val="004C3CA6"/>
    <w:rsid w:val="004D11C1"/>
    <w:rsid w:val="0052496A"/>
    <w:rsid w:val="005315CF"/>
    <w:rsid w:val="0054470C"/>
    <w:rsid w:val="0057520F"/>
    <w:rsid w:val="005A6FC7"/>
    <w:rsid w:val="005B390D"/>
    <w:rsid w:val="006066AE"/>
    <w:rsid w:val="006327D0"/>
    <w:rsid w:val="00640777"/>
    <w:rsid w:val="00674721"/>
    <w:rsid w:val="006D73A0"/>
    <w:rsid w:val="00761BFC"/>
    <w:rsid w:val="007A64B4"/>
    <w:rsid w:val="00861155"/>
    <w:rsid w:val="008F4AF7"/>
    <w:rsid w:val="00907077"/>
    <w:rsid w:val="00913FBA"/>
    <w:rsid w:val="00986B87"/>
    <w:rsid w:val="009B64EC"/>
    <w:rsid w:val="009C1E66"/>
    <w:rsid w:val="009C6078"/>
    <w:rsid w:val="009F0589"/>
    <w:rsid w:val="00A0380A"/>
    <w:rsid w:val="00A528C1"/>
    <w:rsid w:val="00A60DEB"/>
    <w:rsid w:val="00A73378"/>
    <w:rsid w:val="00A84FF4"/>
    <w:rsid w:val="00A8540E"/>
    <w:rsid w:val="00AA774E"/>
    <w:rsid w:val="00B32909"/>
    <w:rsid w:val="00B75D01"/>
    <w:rsid w:val="00BA0DF8"/>
    <w:rsid w:val="00BA2C25"/>
    <w:rsid w:val="00BD61F2"/>
    <w:rsid w:val="00BF365B"/>
    <w:rsid w:val="00C2772D"/>
    <w:rsid w:val="00C607A8"/>
    <w:rsid w:val="00C71099"/>
    <w:rsid w:val="00C7610D"/>
    <w:rsid w:val="00C93E9D"/>
    <w:rsid w:val="00C977C8"/>
    <w:rsid w:val="00D210F7"/>
    <w:rsid w:val="00D40109"/>
    <w:rsid w:val="00E25A8D"/>
    <w:rsid w:val="00E82A03"/>
    <w:rsid w:val="00E904E9"/>
    <w:rsid w:val="00EE4466"/>
    <w:rsid w:val="00EF2EF9"/>
    <w:rsid w:val="00F54F66"/>
    <w:rsid w:val="00F65F41"/>
    <w:rsid w:val="00F7016A"/>
    <w:rsid w:val="00F84BDA"/>
    <w:rsid w:val="00FB2298"/>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1FB"/>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D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90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1FB"/>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D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9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601">
      <w:bodyDiv w:val="1"/>
      <w:marLeft w:val="0"/>
      <w:marRight w:val="0"/>
      <w:marTop w:val="0"/>
      <w:marBottom w:val="0"/>
      <w:divBdr>
        <w:top w:val="none" w:sz="0" w:space="0" w:color="auto"/>
        <w:left w:val="none" w:sz="0" w:space="0" w:color="auto"/>
        <w:bottom w:val="none" w:sz="0" w:space="0" w:color="auto"/>
        <w:right w:val="none" w:sz="0" w:space="0" w:color="auto"/>
      </w:divBdr>
    </w:div>
    <w:div w:id="1422945444">
      <w:bodyDiv w:val="1"/>
      <w:marLeft w:val="0"/>
      <w:marRight w:val="0"/>
      <w:marTop w:val="0"/>
      <w:marBottom w:val="0"/>
      <w:divBdr>
        <w:top w:val="none" w:sz="0" w:space="0" w:color="auto"/>
        <w:left w:val="none" w:sz="0" w:space="0" w:color="auto"/>
        <w:bottom w:val="none" w:sz="0" w:space="0" w:color="auto"/>
        <w:right w:val="none" w:sz="0" w:space="0" w:color="auto"/>
      </w:divBdr>
    </w:div>
    <w:div w:id="17658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mdaily.ru/news/2013/08/02/13-faktov-kotorih-vi-ne-znali-ob-aleksandre-solzhenitsine-20778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db-metod@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7</Pages>
  <Words>2773</Words>
  <Characters>15811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OOPDB</dc:creator>
  <cp:keywords/>
  <dc:description/>
  <cp:lastModifiedBy>Администратор</cp:lastModifiedBy>
  <cp:revision>27</cp:revision>
  <dcterms:created xsi:type="dcterms:W3CDTF">2017-12-14T07:44:00Z</dcterms:created>
  <dcterms:modified xsi:type="dcterms:W3CDTF">2018-09-18T08:50:00Z</dcterms:modified>
</cp:coreProperties>
</file>